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417A" w:rsidRPr="005E6D9F" w:rsidRDefault="0003417A" w:rsidP="0003417A">
      <w:pPr>
        <w:spacing w:before="120" w:after="120" w:line="240" w:lineRule="exact"/>
        <w:jc w:val="center"/>
        <w:rPr>
          <w:rFonts w:cs="Arial"/>
          <w:b/>
          <w:bCs/>
          <w:szCs w:val="22"/>
        </w:rPr>
      </w:pPr>
      <w:bookmarkStart w:id="0" w:name="_GoBack"/>
      <w:bookmarkEnd w:id="0"/>
    </w:p>
    <w:p w:rsidR="0003417A" w:rsidRPr="005E6D9F" w:rsidRDefault="0003417A" w:rsidP="0003417A">
      <w:pPr>
        <w:spacing w:before="120" w:after="120" w:line="240" w:lineRule="exact"/>
        <w:jc w:val="center"/>
        <w:rPr>
          <w:rFonts w:cs="Arial"/>
          <w:b/>
          <w:bCs/>
          <w:szCs w:val="22"/>
        </w:rPr>
      </w:pPr>
    </w:p>
    <w:p w:rsidR="0003417A" w:rsidRPr="005E6D9F" w:rsidRDefault="0003417A" w:rsidP="0003417A">
      <w:pPr>
        <w:pStyle w:val="Encabezado"/>
        <w:spacing w:before="120" w:after="120" w:line="300" w:lineRule="exact"/>
        <w:jc w:val="center"/>
        <w:rPr>
          <w:b/>
          <w:szCs w:val="22"/>
        </w:rPr>
      </w:pPr>
      <w:r w:rsidRPr="005E6D9F">
        <w:rPr>
          <w:b/>
          <w:szCs w:val="22"/>
        </w:rPr>
        <w:t>SECRETARÍA DE COMUNICACIONES Y TRANSPORTES</w:t>
      </w:r>
    </w:p>
    <w:p w:rsidR="0003417A" w:rsidRPr="005E6D9F" w:rsidRDefault="0003417A" w:rsidP="0003417A">
      <w:pPr>
        <w:pStyle w:val="Encabezado"/>
        <w:spacing w:before="120" w:after="120" w:line="300" w:lineRule="exact"/>
        <w:jc w:val="center"/>
        <w:rPr>
          <w:b/>
          <w:szCs w:val="22"/>
        </w:rPr>
      </w:pPr>
    </w:p>
    <w:p w:rsidR="0003417A" w:rsidRPr="005E6D9F" w:rsidRDefault="0003417A" w:rsidP="0003417A">
      <w:pPr>
        <w:pStyle w:val="Encabezado"/>
        <w:spacing w:before="120" w:after="120" w:line="300" w:lineRule="exact"/>
        <w:jc w:val="center"/>
        <w:rPr>
          <w:b/>
          <w:szCs w:val="22"/>
        </w:rPr>
      </w:pPr>
    </w:p>
    <w:p w:rsidR="0003417A" w:rsidRPr="005E6D9F" w:rsidRDefault="0003417A" w:rsidP="0003417A">
      <w:pPr>
        <w:pStyle w:val="Encabezado"/>
        <w:spacing w:before="120" w:after="120" w:line="300" w:lineRule="exact"/>
        <w:jc w:val="center"/>
        <w:rPr>
          <w:b/>
          <w:bCs/>
          <w:szCs w:val="22"/>
        </w:rPr>
      </w:pPr>
      <w:r w:rsidRPr="005E6D9F">
        <w:rPr>
          <w:b/>
          <w:szCs w:val="22"/>
        </w:rPr>
        <w:t>DIRECCIÓN GENERAL DE TRANSPORTE FERROVIARIO Y MULTIMODAL</w:t>
      </w:r>
    </w:p>
    <w:p w:rsidR="0003417A" w:rsidRPr="005E6D9F" w:rsidRDefault="0003417A" w:rsidP="0003417A">
      <w:pPr>
        <w:pStyle w:val="Encabezado"/>
        <w:spacing w:before="120" w:after="120" w:line="300" w:lineRule="exact"/>
        <w:jc w:val="center"/>
        <w:rPr>
          <w:b/>
          <w:bCs/>
          <w:i/>
          <w:iCs/>
          <w:szCs w:val="22"/>
        </w:rPr>
      </w:pPr>
    </w:p>
    <w:p w:rsidR="0003417A" w:rsidRPr="005E6D9F" w:rsidRDefault="0003417A" w:rsidP="0003417A">
      <w:pPr>
        <w:pStyle w:val="Encabezado"/>
        <w:spacing w:before="120" w:after="120" w:line="300" w:lineRule="exact"/>
        <w:jc w:val="center"/>
        <w:rPr>
          <w:b/>
          <w:szCs w:val="22"/>
        </w:rPr>
      </w:pPr>
    </w:p>
    <w:p w:rsidR="0003417A" w:rsidRPr="005E6D9F" w:rsidRDefault="0003417A" w:rsidP="0003417A">
      <w:pPr>
        <w:pStyle w:val="Encabezado"/>
        <w:spacing w:before="120" w:after="120" w:line="300" w:lineRule="exact"/>
        <w:jc w:val="center"/>
        <w:rPr>
          <w:b/>
          <w:bCs/>
          <w:szCs w:val="22"/>
        </w:rPr>
      </w:pPr>
      <w:r w:rsidRPr="005E6D9F">
        <w:rPr>
          <w:b/>
          <w:szCs w:val="22"/>
        </w:rPr>
        <w:t>ESPECIFICACIONES GENERALES</w:t>
      </w:r>
    </w:p>
    <w:p w:rsidR="0003417A" w:rsidRPr="005E6D9F" w:rsidRDefault="0003417A" w:rsidP="0003417A">
      <w:pPr>
        <w:spacing w:before="120" w:after="120" w:line="240" w:lineRule="exact"/>
        <w:rPr>
          <w:b/>
          <w:szCs w:val="22"/>
          <w:lang w:val="es-ES_tradnl"/>
        </w:rPr>
      </w:pPr>
    </w:p>
    <w:p w:rsidR="0003417A" w:rsidRPr="005E6D9F" w:rsidRDefault="0003417A" w:rsidP="0003417A">
      <w:pPr>
        <w:spacing w:before="120" w:after="120" w:line="240" w:lineRule="exact"/>
        <w:rPr>
          <w:b/>
          <w:szCs w:val="22"/>
          <w:lang w:val="es-ES_tradnl"/>
        </w:rPr>
      </w:pPr>
    </w:p>
    <w:p w:rsidR="0003417A" w:rsidRPr="005E6D9F" w:rsidRDefault="0003417A" w:rsidP="0003417A">
      <w:pPr>
        <w:spacing w:before="120" w:after="120" w:line="240" w:lineRule="exact"/>
        <w:rPr>
          <w:b/>
          <w:szCs w:val="22"/>
          <w:lang w:val="es-ES_tradnl"/>
        </w:rPr>
      </w:pPr>
    </w:p>
    <w:p w:rsidR="0003417A" w:rsidRPr="005E6D9F" w:rsidRDefault="0003417A" w:rsidP="0003417A">
      <w:pPr>
        <w:pStyle w:val="Encabezado"/>
        <w:spacing w:before="120" w:after="120" w:line="240" w:lineRule="exact"/>
        <w:jc w:val="both"/>
        <w:rPr>
          <w:b/>
          <w:szCs w:val="22"/>
          <w:lang w:val="es-ES_tradnl"/>
        </w:rPr>
      </w:pPr>
      <w:r w:rsidRPr="005E6D9F">
        <w:rPr>
          <w:b/>
          <w:szCs w:val="22"/>
          <w:lang w:val="es-ES_tradnl"/>
        </w:rPr>
        <w:t>“Supervisión de los trabajos relacionados con el confinamiento del derecho de vía concesionado y construcción de vialidades paralelas a la vía ferroviaria en el tramo del Km A-333+010 (Tomasa Estévez) al Km A - 334+370 (Av. Cazadora), así como el confinamiento del derecho de vía concesionado en el tramo del Km A-329+060 (Arroyo Feo) al km A-331+490 (Av. Héroes de Cananea), en la Ciudad de Salamanca, Guanajuato</w:t>
      </w:r>
      <w:r w:rsidRPr="005E6D9F">
        <w:rPr>
          <w:b/>
          <w:szCs w:val="22"/>
          <w:lang w:val="es-MX"/>
        </w:rPr>
        <w:t>”.</w:t>
      </w:r>
    </w:p>
    <w:p w:rsidR="0003417A" w:rsidRPr="005E6D9F" w:rsidRDefault="0003417A" w:rsidP="0003417A">
      <w:pPr>
        <w:pStyle w:val="Encabezado"/>
        <w:spacing w:before="120" w:after="120" w:line="240" w:lineRule="exact"/>
        <w:rPr>
          <w:b/>
          <w:szCs w:val="22"/>
        </w:rPr>
      </w:pPr>
    </w:p>
    <w:p w:rsidR="00FC2DF2" w:rsidRPr="005E6D9F" w:rsidRDefault="00FC2DF2" w:rsidP="0003417A">
      <w:pPr>
        <w:pStyle w:val="Textoindependiente2"/>
        <w:spacing w:before="120" w:after="120" w:line="240" w:lineRule="exact"/>
        <w:rPr>
          <w:rFonts w:ascii="Adobe Caslon Pro" w:hAnsi="Adobe Caslon Pro" w:cs="Arial"/>
          <w:color w:val="auto"/>
          <w:sz w:val="22"/>
          <w:szCs w:val="22"/>
          <w:lang w:val="es-ES"/>
        </w:rPr>
      </w:pPr>
    </w:p>
    <w:p w:rsidR="00FC2DF2" w:rsidRPr="005E6D9F" w:rsidRDefault="00FC2DF2" w:rsidP="0003417A">
      <w:pPr>
        <w:pStyle w:val="Textoindependiente2"/>
        <w:spacing w:before="120" w:after="120" w:line="240" w:lineRule="exact"/>
        <w:rPr>
          <w:rFonts w:ascii="Adobe Caslon Pro" w:hAnsi="Adobe Caslon Pro" w:cs="Arial"/>
          <w:color w:val="auto"/>
          <w:sz w:val="22"/>
          <w:szCs w:val="22"/>
          <w:lang w:val="es-ES"/>
        </w:rPr>
      </w:pPr>
    </w:p>
    <w:p w:rsidR="00FC2DF2" w:rsidRPr="005E6D9F" w:rsidRDefault="00FC2DF2" w:rsidP="0003417A">
      <w:pPr>
        <w:pStyle w:val="Textoindependiente2"/>
        <w:spacing w:before="120" w:after="120" w:line="240" w:lineRule="exact"/>
        <w:rPr>
          <w:rFonts w:ascii="Adobe Caslon Pro" w:hAnsi="Adobe Caslon Pro" w:cs="Arial"/>
          <w:color w:val="auto"/>
          <w:sz w:val="22"/>
          <w:szCs w:val="22"/>
          <w:lang w:val="es-ES"/>
        </w:rPr>
      </w:pPr>
    </w:p>
    <w:p w:rsidR="00FC2DF2" w:rsidRPr="005E6D9F" w:rsidRDefault="00FC2DF2" w:rsidP="0003417A">
      <w:pPr>
        <w:pStyle w:val="Textoindependiente2"/>
        <w:spacing w:before="120" w:after="120" w:line="240" w:lineRule="exact"/>
        <w:rPr>
          <w:rFonts w:ascii="Adobe Caslon Pro" w:hAnsi="Adobe Caslon Pro" w:cs="Arial"/>
          <w:color w:val="auto"/>
          <w:sz w:val="22"/>
          <w:szCs w:val="22"/>
          <w:lang w:val="es-ES"/>
        </w:rPr>
      </w:pPr>
    </w:p>
    <w:p w:rsidR="00FC2DF2" w:rsidRPr="005E6D9F" w:rsidRDefault="00FC2DF2" w:rsidP="0003417A">
      <w:pPr>
        <w:pStyle w:val="Textoindependiente2"/>
        <w:spacing w:before="120" w:after="120" w:line="240" w:lineRule="exact"/>
        <w:rPr>
          <w:rFonts w:ascii="Adobe Caslon Pro" w:hAnsi="Adobe Caslon Pro" w:cs="Arial"/>
          <w:color w:val="auto"/>
          <w:sz w:val="22"/>
          <w:szCs w:val="22"/>
          <w:lang w:val="es-ES"/>
        </w:rPr>
      </w:pPr>
    </w:p>
    <w:p w:rsidR="00FC2DF2" w:rsidRPr="005E6D9F" w:rsidRDefault="00FC2DF2" w:rsidP="0003417A">
      <w:pPr>
        <w:pStyle w:val="Textoindependiente2"/>
        <w:spacing w:before="120" w:after="120" w:line="240" w:lineRule="exact"/>
        <w:rPr>
          <w:rFonts w:ascii="Adobe Caslon Pro" w:hAnsi="Adobe Caslon Pro" w:cs="Arial"/>
          <w:color w:val="auto"/>
          <w:sz w:val="22"/>
          <w:szCs w:val="22"/>
          <w:lang w:val="es-ES"/>
        </w:rPr>
      </w:pPr>
    </w:p>
    <w:p w:rsidR="00FC2DF2" w:rsidRPr="005E6D9F" w:rsidRDefault="00FC2DF2" w:rsidP="0003417A">
      <w:pPr>
        <w:pStyle w:val="Textoindependiente2"/>
        <w:spacing w:before="120" w:after="120" w:line="240" w:lineRule="exact"/>
        <w:rPr>
          <w:rFonts w:ascii="Adobe Caslon Pro" w:hAnsi="Adobe Caslon Pro" w:cs="Arial"/>
          <w:color w:val="auto"/>
          <w:sz w:val="22"/>
          <w:szCs w:val="22"/>
          <w:lang w:val="es-ES"/>
        </w:rPr>
      </w:pPr>
    </w:p>
    <w:p w:rsidR="00A8676C" w:rsidRPr="005E6D9F" w:rsidRDefault="00A8676C" w:rsidP="0003417A">
      <w:pPr>
        <w:pStyle w:val="Textoindependiente2"/>
        <w:spacing w:before="120" w:after="120" w:line="240" w:lineRule="exact"/>
        <w:rPr>
          <w:rFonts w:ascii="Adobe Caslon Pro" w:hAnsi="Adobe Caslon Pro" w:cs="Arial"/>
          <w:color w:val="auto"/>
          <w:sz w:val="22"/>
          <w:szCs w:val="22"/>
          <w:lang w:val="es-ES"/>
        </w:rPr>
      </w:pPr>
    </w:p>
    <w:p w:rsidR="00A8676C" w:rsidRPr="005E6D9F" w:rsidRDefault="00A8676C" w:rsidP="0003417A">
      <w:pPr>
        <w:pStyle w:val="Textoindependiente2"/>
        <w:spacing w:before="120" w:after="120" w:line="240" w:lineRule="exact"/>
        <w:rPr>
          <w:rFonts w:ascii="Adobe Caslon Pro" w:hAnsi="Adobe Caslon Pro" w:cs="Arial"/>
          <w:color w:val="auto"/>
          <w:sz w:val="22"/>
          <w:szCs w:val="22"/>
          <w:lang w:val="es-ES"/>
        </w:rPr>
      </w:pPr>
    </w:p>
    <w:p w:rsidR="00FC2DF2" w:rsidRPr="005E6D9F" w:rsidRDefault="00FC2DF2" w:rsidP="0003417A">
      <w:pPr>
        <w:pStyle w:val="Textoindependiente2"/>
        <w:spacing w:before="120" w:after="120" w:line="240" w:lineRule="exact"/>
        <w:rPr>
          <w:rFonts w:ascii="Adobe Caslon Pro" w:hAnsi="Adobe Caslon Pro" w:cs="Arial"/>
          <w:color w:val="auto"/>
          <w:sz w:val="22"/>
          <w:szCs w:val="22"/>
          <w:lang w:val="es-ES"/>
        </w:rPr>
      </w:pPr>
    </w:p>
    <w:p w:rsidR="0099189E" w:rsidRPr="005E6D9F" w:rsidRDefault="0099189E" w:rsidP="0003417A">
      <w:pPr>
        <w:pStyle w:val="Textoindependiente2"/>
        <w:spacing w:before="120" w:after="120" w:line="240" w:lineRule="exact"/>
        <w:rPr>
          <w:rFonts w:ascii="Adobe Caslon Pro" w:hAnsi="Adobe Caslon Pro" w:cs="Arial"/>
          <w:color w:val="auto"/>
          <w:sz w:val="22"/>
          <w:szCs w:val="22"/>
          <w:lang w:val="es-ES"/>
        </w:rPr>
      </w:pPr>
    </w:p>
    <w:p w:rsidR="0099189E" w:rsidRPr="005E6D9F" w:rsidRDefault="0099189E" w:rsidP="0003417A">
      <w:pPr>
        <w:pStyle w:val="Textoindependiente2"/>
        <w:spacing w:before="120" w:after="120" w:line="240" w:lineRule="exact"/>
        <w:rPr>
          <w:rFonts w:ascii="Adobe Caslon Pro" w:hAnsi="Adobe Caslon Pro" w:cs="Arial"/>
          <w:color w:val="auto"/>
          <w:sz w:val="22"/>
          <w:szCs w:val="22"/>
          <w:lang w:val="es-ES"/>
        </w:rPr>
      </w:pPr>
    </w:p>
    <w:p w:rsidR="0099189E" w:rsidRPr="005E6D9F" w:rsidRDefault="0099189E" w:rsidP="0003417A">
      <w:pPr>
        <w:pStyle w:val="Textoindependiente2"/>
        <w:spacing w:before="120" w:after="120" w:line="240" w:lineRule="exact"/>
        <w:rPr>
          <w:rFonts w:ascii="Adobe Caslon Pro" w:hAnsi="Adobe Caslon Pro" w:cs="Arial"/>
          <w:color w:val="auto"/>
          <w:sz w:val="22"/>
          <w:szCs w:val="22"/>
          <w:lang w:val="es-ES"/>
        </w:rPr>
      </w:pPr>
    </w:p>
    <w:p w:rsidR="0003417A" w:rsidRPr="005E6D9F" w:rsidRDefault="0003417A" w:rsidP="0003417A">
      <w:pPr>
        <w:spacing w:before="120" w:after="120" w:line="240" w:lineRule="exact"/>
        <w:rPr>
          <w:rFonts w:cs="Arial"/>
          <w:b/>
          <w:szCs w:val="22"/>
        </w:rPr>
      </w:pPr>
      <w:r w:rsidRPr="005E6D9F">
        <w:rPr>
          <w:rFonts w:cs="Arial"/>
          <w:szCs w:val="22"/>
        </w:rPr>
        <w:br w:type="page"/>
      </w:r>
    </w:p>
    <w:p w:rsidR="00D10C90" w:rsidRPr="005E6D9F" w:rsidRDefault="00D10C90" w:rsidP="0003417A">
      <w:pPr>
        <w:pStyle w:val="Textoindependiente2"/>
        <w:spacing w:before="120" w:after="120" w:line="240" w:lineRule="exact"/>
        <w:rPr>
          <w:rFonts w:ascii="Adobe Caslon Pro" w:hAnsi="Adobe Caslon Pro" w:cs="Arial"/>
          <w:bCs/>
          <w:sz w:val="22"/>
          <w:szCs w:val="22"/>
        </w:rPr>
      </w:pPr>
      <w:r w:rsidRPr="005E6D9F">
        <w:rPr>
          <w:rFonts w:ascii="Adobe Caslon Pro" w:hAnsi="Adobe Caslon Pro" w:cs="Arial"/>
          <w:bCs/>
          <w:sz w:val="22"/>
          <w:szCs w:val="22"/>
        </w:rPr>
        <w:lastRenderedPageBreak/>
        <w:t>I.- DEFINICION</w:t>
      </w:r>
    </w:p>
    <w:p w:rsidR="00D10C90" w:rsidRPr="005E6D9F" w:rsidRDefault="00D10C90" w:rsidP="0003417A">
      <w:pPr>
        <w:pStyle w:val="Textoindependiente2"/>
        <w:spacing w:before="120" w:after="120" w:line="240" w:lineRule="exact"/>
        <w:rPr>
          <w:rFonts w:ascii="Adobe Caslon Pro" w:hAnsi="Adobe Caslon Pro" w:cs="Arial"/>
          <w:b w:val="0"/>
          <w:color w:val="auto"/>
          <w:spacing w:val="8"/>
          <w:sz w:val="22"/>
          <w:szCs w:val="22"/>
          <w:lang w:val="es-ES_tradnl"/>
        </w:rPr>
      </w:pPr>
      <w:r w:rsidRPr="005E6D9F">
        <w:rPr>
          <w:rFonts w:ascii="Adobe Caslon Pro" w:hAnsi="Adobe Caslon Pro" w:cs="Arial"/>
          <w:b w:val="0"/>
          <w:color w:val="auto"/>
          <w:spacing w:val="14"/>
          <w:sz w:val="22"/>
          <w:szCs w:val="22"/>
          <w:lang w:val="es-ES_tradnl"/>
        </w:rPr>
        <w:t xml:space="preserve">Se entenderá </w:t>
      </w:r>
      <w:r w:rsidRPr="005E6D9F">
        <w:rPr>
          <w:rFonts w:ascii="Adobe Caslon Pro" w:hAnsi="Adobe Caslon Pro" w:cs="Arial"/>
          <w:b w:val="0"/>
          <w:i/>
          <w:color w:val="auto"/>
          <w:spacing w:val="14"/>
          <w:sz w:val="22"/>
          <w:szCs w:val="22"/>
          <w:lang w:val="es-ES_tradnl"/>
        </w:rPr>
        <w:t xml:space="preserve">por </w:t>
      </w:r>
      <w:r w:rsidRPr="005E6D9F">
        <w:rPr>
          <w:rFonts w:ascii="Adobe Caslon Pro" w:hAnsi="Adobe Caslon Pro" w:cs="Arial"/>
          <w:i/>
          <w:color w:val="auto"/>
          <w:spacing w:val="14"/>
          <w:sz w:val="22"/>
          <w:szCs w:val="22"/>
          <w:lang w:val="es-ES_tradnl"/>
        </w:rPr>
        <w:t>Especificaciones Generales y Particulares</w:t>
      </w:r>
      <w:r w:rsidRPr="005E6D9F">
        <w:rPr>
          <w:rFonts w:ascii="Adobe Caslon Pro" w:hAnsi="Adobe Caslon Pro" w:cs="Arial"/>
          <w:b w:val="0"/>
          <w:color w:val="auto"/>
          <w:spacing w:val="14"/>
          <w:sz w:val="22"/>
          <w:szCs w:val="22"/>
          <w:lang w:val="es-ES_tradnl"/>
        </w:rPr>
        <w:t xml:space="preserve"> el conjunto de disposiciones, requisitos, condiciones e instrucciones que la Secretaría de Comunicaciones y Transportes, ha estipulado para la ejecución de esta obra, y que se encuentran consignados en este documento</w:t>
      </w:r>
      <w:r w:rsidRPr="005E6D9F">
        <w:rPr>
          <w:rFonts w:ascii="Adobe Caslon Pro" w:hAnsi="Adobe Caslon Pro" w:cs="Arial"/>
          <w:b w:val="0"/>
          <w:color w:val="auto"/>
          <w:spacing w:val="8"/>
          <w:sz w:val="22"/>
          <w:szCs w:val="22"/>
          <w:lang w:val="es-ES_tradnl"/>
        </w:rPr>
        <w:t xml:space="preserve">. </w:t>
      </w:r>
    </w:p>
    <w:p w:rsidR="00FC2DF2" w:rsidRPr="005E6D9F" w:rsidRDefault="00FC2DF2" w:rsidP="0003417A">
      <w:pPr>
        <w:pStyle w:val="Textoindependiente2"/>
        <w:spacing w:before="120" w:after="120" w:line="240" w:lineRule="exact"/>
        <w:rPr>
          <w:rFonts w:ascii="Adobe Caslon Pro" w:hAnsi="Adobe Caslon Pro" w:cs="Arial"/>
          <w:color w:val="auto"/>
          <w:sz w:val="22"/>
          <w:szCs w:val="22"/>
          <w:lang w:val="es-ES"/>
        </w:rPr>
      </w:pPr>
    </w:p>
    <w:p w:rsidR="0073609E" w:rsidRPr="005E6D9F" w:rsidRDefault="0073609E" w:rsidP="0003417A">
      <w:pPr>
        <w:pStyle w:val="Textoindependiente2"/>
        <w:spacing w:before="120" w:after="120" w:line="240" w:lineRule="exact"/>
        <w:rPr>
          <w:rFonts w:ascii="Adobe Caslon Pro" w:hAnsi="Adobe Caslon Pro" w:cs="Arial"/>
          <w:b w:val="0"/>
          <w:color w:val="auto"/>
          <w:spacing w:val="14"/>
          <w:sz w:val="22"/>
          <w:szCs w:val="22"/>
          <w:lang w:val="es-ES_tradnl"/>
        </w:rPr>
      </w:pPr>
      <w:r w:rsidRPr="005E6D9F">
        <w:rPr>
          <w:rFonts w:ascii="Adobe Caslon Pro" w:hAnsi="Adobe Caslon Pro" w:cs="Arial"/>
          <w:b w:val="0"/>
          <w:color w:val="auto"/>
          <w:spacing w:val="14"/>
          <w:sz w:val="22"/>
          <w:szCs w:val="22"/>
          <w:lang w:val="es-ES_tradnl"/>
        </w:rPr>
        <w:t xml:space="preserve">En el texto de estas especificaciones, se citan para la ejecución de los trabajos las Normas Oficiales Mexicanas que correspondan; el Reglamento de Conservación de Vía y Estructuras para los Ferrocarriles Mexicanos; las Normas de la Normativa para la Infraestructura del Transporte de la Secretaría de Comunicaciones y Transportes en adelante Normativa SCT; lo aplicable de los libros de la SCT: Libro 1 Generalidades y Terminología de Obra Pública, libro 3 Normas para construcción e instalaciones Vías Férreas, Terracerías, Estructuras y Obras de Drenaje, Vía; libro 4 Normas de Calidad de los Materiales, Vías Férreas, Edificación y Materiales Diversos; el Manual de Dispositivos para el Control del Tránsito en Calles y Carreteras, así como las </w:t>
      </w:r>
      <w:proofErr w:type="spellStart"/>
      <w:r w:rsidRPr="005E6D9F">
        <w:rPr>
          <w:rFonts w:ascii="Adobe Caslon Pro" w:hAnsi="Adobe Caslon Pro" w:cs="Arial"/>
          <w:b w:val="0"/>
          <w:color w:val="auto"/>
          <w:spacing w:val="14"/>
          <w:sz w:val="22"/>
          <w:szCs w:val="22"/>
          <w:lang w:val="es-ES_tradnl"/>
        </w:rPr>
        <w:t>las</w:t>
      </w:r>
      <w:proofErr w:type="spellEnd"/>
      <w:r w:rsidRPr="005E6D9F">
        <w:rPr>
          <w:rFonts w:ascii="Adobe Caslon Pro" w:hAnsi="Adobe Caslon Pro" w:cs="Arial"/>
          <w:b w:val="0"/>
          <w:color w:val="auto"/>
          <w:spacing w:val="14"/>
          <w:sz w:val="22"/>
          <w:szCs w:val="22"/>
          <w:lang w:val="es-ES_tradnl"/>
        </w:rPr>
        <w:t xml:space="preserve"> especificaciones del Manual de la American </w:t>
      </w:r>
      <w:proofErr w:type="spellStart"/>
      <w:r w:rsidRPr="005E6D9F">
        <w:rPr>
          <w:rFonts w:ascii="Adobe Caslon Pro" w:hAnsi="Adobe Caslon Pro" w:cs="Arial"/>
          <w:b w:val="0"/>
          <w:color w:val="auto"/>
          <w:spacing w:val="14"/>
          <w:sz w:val="22"/>
          <w:szCs w:val="22"/>
          <w:lang w:val="es-ES_tradnl"/>
        </w:rPr>
        <w:t>Railway</w:t>
      </w:r>
      <w:proofErr w:type="spellEnd"/>
      <w:r w:rsidRPr="005E6D9F">
        <w:rPr>
          <w:rFonts w:ascii="Adobe Caslon Pro" w:hAnsi="Adobe Caslon Pro" w:cs="Arial"/>
          <w:b w:val="0"/>
          <w:color w:val="auto"/>
          <w:spacing w:val="14"/>
          <w:sz w:val="22"/>
          <w:szCs w:val="22"/>
          <w:lang w:val="es-ES_tradnl"/>
        </w:rPr>
        <w:t xml:space="preserve"> </w:t>
      </w:r>
      <w:proofErr w:type="spellStart"/>
      <w:r w:rsidRPr="005E6D9F">
        <w:rPr>
          <w:rFonts w:ascii="Adobe Caslon Pro" w:hAnsi="Adobe Caslon Pro" w:cs="Arial"/>
          <w:b w:val="0"/>
          <w:color w:val="auto"/>
          <w:spacing w:val="14"/>
          <w:sz w:val="22"/>
          <w:szCs w:val="22"/>
          <w:lang w:val="es-ES_tradnl"/>
        </w:rPr>
        <w:t>Enginnering</w:t>
      </w:r>
      <w:proofErr w:type="spellEnd"/>
      <w:r w:rsidRPr="005E6D9F">
        <w:rPr>
          <w:rFonts w:ascii="Adobe Caslon Pro" w:hAnsi="Adobe Caslon Pro" w:cs="Arial"/>
          <w:b w:val="0"/>
          <w:color w:val="auto"/>
          <w:spacing w:val="14"/>
          <w:sz w:val="22"/>
          <w:szCs w:val="22"/>
          <w:lang w:val="es-ES_tradnl"/>
        </w:rPr>
        <w:t xml:space="preserve"> and </w:t>
      </w:r>
      <w:proofErr w:type="spellStart"/>
      <w:r w:rsidRPr="005E6D9F">
        <w:rPr>
          <w:rFonts w:ascii="Adobe Caslon Pro" w:hAnsi="Adobe Caslon Pro" w:cs="Arial"/>
          <w:b w:val="0"/>
          <w:color w:val="auto"/>
          <w:spacing w:val="14"/>
          <w:sz w:val="22"/>
          <w:szCs w:val="22"/>
          <w:lang w:val="es-ES_tradnl"/>
        </w:rPr>
        <w:t>Maintenance</w:t>
      </w:r>
      <w:proofErr w:type="spellEnd"/>
      <w:r w:rsidRPr="005E6D9F">
        <w:rPr>
          <w:rFonts w:ascii="Adobe Caslon Pro" w:hAnsi="Adobe Caslon Pro" w:cs="Arial"/>
          <w:b w:val="0"/>
          <w:color w:val="auto"/>
          <w:spacing w:val="14"/>
          <w:sz w:val="22"/>
          <w:szCs w:val="22"/>
          <w:lang w:val="es-ES_tradnl"/>
        </w:rPr>
        <w:t>-of-</w:t>
      </w:r>
      <w:proofErr w:type="spellStart"/>
      <w:r w:rsidRPr="005E6D9F">
        <w:rPr>
          <w:rFonts w:ascii="Adobe Caslon Pro" w:hAnsi="Adobe Caslon Pro" w:cs="Arial"/>
          <w:b w:val="0"/>
          <w:color w:val="auto"/>
          <w:spacing w:val="14"/>
          <w:sz w:val="22"/>
          <w:szCs w:val="22"/>
          <w:lang w:val="es-ES_tradnl"/>
        </w:rPr>
        <w:t>Way</w:t>
      </w:r>
      <w:proofErr w:type="spellEnd"/>
      <w:r w:rsidRPr="005E6D9F">
        <w:rPr>
          <w:rFonts w:ascii="Adobe Caslon Pro" w:hAnsi="Adobe Caslon Pro" w:cs="Arial"/>
          <w:b w:val="0"/>
          <w:color w:val="auto"/>
          <w:spacing w:val="14"/>
          <w:sz w:val="22"/>
          <w:szCs w:val="22"/>
          <w:lang w:val="es-ES_tradnl"/>
        </w:rPr>
        <w:t xml:space="preserve"> </w:t>
      </w:r>
      <w:proofErr w:type="spellStart"/>
      <w:r w:rsidRPr="005E6D9F">
        <w:rPr>
          <w:rFonts w:ascii="Adobe Caslon Pro" w:hAnsi="Adobe Caslon Pro" w:cs="Arial"/>
          <w:b w:val="0"/>
          <w:color w:val="auto"/>
          <w:spacing w:val="14"/>
          <w:sz w:val="22"/>
          <w:szCs w:val="22"/>
          <w:lang w:val="es-ES_tradnl"/>
        </w:rPr>
        <w:t>Association</w:t>
      </w:r>
      <w:proofErr w:type="spellEnd"/>
      <w:r w:rsidRPr="005E6D9F">
        <w:rPr>
          <w:rFonts w:ascii="Adobe Caslon Pro" w:hAnsi="Adobe Caslon Pro" w:cs="Arial"/>
          <w:b w:val="0"/>
          <w:color w:val="auto"/>
          <w:spacing w:val="14"/>
          <w:sz w:val="22"/>
          <w:szCs w:val="22"/>
          <w:lang w:val="es-ES_tradnl"/>
        </w:rPr>
        <w:t xml:space="preserve"> (en adelante A.R.E.M.A.) en lo que no se contrapongan con lo establecido en la normatividad antes señalada.</w:t>
      </w:r>
    </w:p>
    <w:p w:rsidR="0073609E" w:rsidRPr="005E6D9F" w:rsidRDefault="0073609E" w:rsidP="0003417A">
      <w:pPr>
        <w:pStyle w:val="Textoindependiente2"/>
        <w:spacing w:before="120" w:after="120" w:line="240" w:lineRule="exact"/>
        <w:rPr>
          <w:rFonts w:ascii="Adobe Caslon Pro" w:hAnsi="Adobe Caslon Pro" w:cs="Arial"/>
          <w:color w:val="auto"/>
          <w:sz w:val="22"/>
          <w:szCs w:val="22"/>
          <w:lang w:val="es-ES"/>
        </w:rPr>
      </w:pPr>
    </w:p>
    <w:p w:rsidR="0041255B" w:rsidRPr="005E6D9F" w:rsidRDefault="0041255B" w:rsidP="0003417A">
      <w:pPr>
        <w:pStyle w:val="Textoindependiente2"/>
        <w:spacing w:before="120" w:after="120" w:line="240" w:lineRule="exact"/>
        <w:rPr>
          <w:rFonts w:ascii="Adobe Caslon Pro" w:hAnsi="Adobe Caslon Pro" w:cs="Arial"/>
          <w:bCs/>
          <w:sz w:val="22"/>
          <w:szCs w:val="22"/>
        </w:rPr>
      </w:pPr>
      <w:r w:rsidRPr="005E6D9F">
        <w:rPr>
          <w:rFonts w:ascii="Adobe Caslon Pro" w:hAnsi="Adobe Caslon Pro" w:cs="Arial"/>
          <w:bCs/>
          <w:sz w:val="22"/>
          <w:szCs w:val="22"/>
        </w:rPr>
        <w:t>II.- OBJETO DE LAS ESPECIFICACIONES GENERALES Y PARTICULARES.</w:t>
      </w:r>
    </w:p>
    <w:p w:rsidR="0041255B" w:rsidRPr="005E6D9F" w:rsidRDefault="0041255B" w:rsidP="0003417A">
      <w:pPr>
        <w:spacing w:before="120" w:after="120" w:line="240" w:lineRule="exact"/>
        <w:jc w:val="both"/>
        <w:rPr>
          <w:rFonts w:cs="Arial"/>
          <w:b/>
          <w:szCs w:val="22"/>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El objeto de las Especificaciones, es complementar las estipulaciones contenidas en El Contrato, con la idea de establecer en los aspectos previsibles dentro de los lineamientos que se marcan en las declaraciones y cláusulas de los contratos, los preceptos que deberán normar la actuación de las partes contratantes. Además definir las obras cuya realización se pretenda lograr en cada uno de los conceptos de trabajo, que forman parte de El Contrato, establecer las normas técnicas generales a las que deberá sujetarse la ejecución de esos conceptos de trabajo, y las normas que permitan calificar la idoneidad de los resultados obtenidos.</w:t>
      </w:r>
    </w:p>
    <w:p w:rsidR="007A1811" w:rsidRPr="005E6D9F" w:rsidRDefault="007A1811" w:rsidP="0003417A">
      <w:pPr>
        <w:spacing w:before="120" w:after="120" w:line="240" w:lineRule="exact"/>
        <w:jc w:val="both"/>
        <w:rPr>
          <w:rFonts w:eastAsia="Calibri" w:cs="Arial"/>
          <w:szCs w:val="22"/>
        </w:rPr>
      </w:pPr>
    </w:p>
    <w:p w:rsidR="0041255B" w:rsidRPr="005E6D9F" w:rsidRDefault="009F777C" w:rsidP="0003417A">
      <w:pPr>
        <w:pStyle w:val="Textoindependiente2"/>
        <w:spacing w:before="120" w:after="120" w:line="240" w:lineRule="exact"/>
        <w:rPr>
          <w:rFonts w:ascii="Adobe Caslon Pro" w:hAnsi="Adobe Caslon Pro" w:cs="Arial"/>
          <w:bCs/>
          <w:sz w:val="22"/>
          <w:szCs w:val="22"/>
        </w:rPr>
      </w:pPr>
      <w:r w:rsidRPr="005E6D9F">
        <w:rPr>
          <w:rFonts w:ascii="Adobe Caslon Pro" w:hAnsi="Adobe Caslon Pro" w:cs="Arial"/>
          <w:bCs/>
          <w:sz w:val="22"/>
          <w:szCs w:val="22"/>
        </w:rPr>
        <w:t xml:space="preserve">III.- </w:t>
      </w:r>
      <w:r w:rsidR="0041255B" w:rsidRPr="005E6D9F">
        <w:rPr>
          <w:rFonts w:ascii="Adobe Caslon Pro" w:hAnsi="Adobe Caslon Pro" w:cs="Arial"/>
          <w:bCs/>
          <w:sz w:val="22"/>
          <w:szCs w:val="22"/>
        </w:rPr>
        <w:t>DEFINICION DE TERMINOS.</w:t>
      </w:r>
    </w:p>
    <w:p w:rsidR="0041255B" w:rsidRPr="005E6D9F" w:rsidRDefault="0041255B" w:rsidP="0003417A">
      <w:pPr>
        <w:spacing w:before="120" w:after="120" w:line="240" w:lineRule="exact"/>
        <w:jc w:val="both"/>
        <w:rPr>
          <w:rFonts w:cs="Arial"/>
          <w:szCs w:val="22"/>
        </w:rPr>
      </w:pPr>
    </w:p>
    <w:p w:rsidR="0041255B" w:rsidRPr="005E6D9F" w:rsidRDefault="003F5B52" w:rsidP="0003417A">
      <w:pPr>
        <w:spacing w:before="120" w:after="120" w:line="240" w:lineRule="exact"/>
        <w:jc w:val="both"/>
        <w:rPr>
          <w:rFonts w:cs="Arial"/>
          <w:spacing w:val="14"/>
          <w:szCs w:val="22"/>
          <w:lang w:val="es-ES_tradnl"/>
        </w:rPr>
      </w:pPr>
      <w:r w:rsidRPr="005E6D9F">
        <w:rPr>
          <w:rFonts w:cs="Arial"/>
          <w:spacing w:val="14"/>
          <w:szCs w:val="22"/>
          <w:lang w:val="es-ES_tradnl"/>
        </w:rPr>
        <w:t>ACARREO A PRIMER KILÓMETRO</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Transporte de materiales que se efectúa a la distancia indicada.</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ACARREO </w:t>
      </w:r>
      <w:r w:rsidR="003F5B52" w:rsidRPr="005E6D9F">
        <w:rPr>
          <w:rFonts w:cs="Arial"/>
          <w:spacing w:val="14"/>
          <w:szCs w:val="22"/>
          <w:lang w:val="es-ES_tradnl"/>
        </w:rPr>
        <w:t>MAYOR A UN KILÓMETRO</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Transporte de materiales que se efectúa a una distancia </w:t>
      </w:r>
      <w:r w:rsidR="000B780D" w:rsidRPr="005E6D9F">
        <w:rPr>
          <w:rFonts w:cs="Arial"/>
          <w:spacing w:val="14"/>
          <w:szCs w:val="22"/>
          <w:lang w:val="es-ES_tradnl"/>
        </w:rPr>
        <w:t>después del primer</w:t>
      </w:r>
      <w:r w:rsidRPr="005E6D9F">
        <w:rPr>
          <w:rFonts w:cs="Arial"/>
          <w:spacing w:val="14"/>
          <w:szCs w:val="22"/>
          <w:lang w:val="es-ES_tradnl"/>
        </w:rPr>
        <w:t xml:space="preserve"> kilómetro</w:t>
      </w:r>
    </w:p>
    <w:p w:rsidR="0041255B" w:rsidRPr="005E6D9F" w:rsidRDefault="0041255B" w:rsidP="0003417A">
      <w:pPr>
        <w:spacing w:before="120" w:after="120" w:line="240" w:lineRule="exact"/>
        <w:jc w:val="both"/>
        <w:rPr>
          <w:rFonts w:cs="Arial"/>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ACARREO LIBRE</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Acarreo inicial efectuado a una distancia fijada en el proyecto y/o en estas Especificaciones Técnicas, para los conceptos de trabajo correspondientes, por el cual no se hará algún pago directo y por separado a La Contratista, debiendo quedar incluido </w:t>
      </w:r>
      <w:r w:rsidRPr="005E6D9F">
        <w:rPr>
          <w:rFonts w:cs="Arial"/>
          <w:spacing w:val="14"/>
          <w:szCs w:val="22"/>
          <w:lang w:val="es-ES_tradnl"/>
        </w:rPr>
        <w:lastRenderedPageBreak/>
        <w:t>su costo en los conceptos de trabajo donde se requiera.</w:t>
      </w:r>
      <w:r w:rsidR="000B780D" w:rsidRPr="005E6D9F">
        <w:rPr>
          <w:rFonts w:cs="Arial"/>
          <w:spacing w:val="14"/>
          <w:szCs w:val="22"/>
          <w:lang w:val="es-ES_tradnl"/>
        </w:rPr>
        <w:t xml:space="preserve"> Para este proyecto se considera un acarreo libre de 20 (veinte) metros</w:t>
      </w:r>
    </w:p>
    <w:p w:rsidR="00861D02" w:rsidRPr="005E6D9F" w:rsidRDefault="00861D02"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APROBADO</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Término usado al referirse a planos y documentos en general, relativos al Contrato y a estas Especificaciones y que significa</w:t>
      </w:r>
      <w:r w:rsidR="00EB666B" w:rsidRPr="005E6D9F">
        <w:rPr>
          <w:rFonts w:cs="Arial"/>
          <w:spacing w:val="14"/>
          <w:szCs w:val="22"/>
          <w:lang w:val="es-ES_tradnl"/>
        </w:rPr>
        <w:t xml:space="preserve"> el acto de los Funcionarios de </w:t>
      </w:r>
      <w:r w:rsidRPr="005E6D9F">
        <w:rPr>
          <w:rFonts w:cs="Arial"/>
          <w:spacing w:val="14"/>
          <w:szCs w:val="22"/>
          <w:lang w:val="es-ES_tradnl"/>
        </w:rPr>
        <w:t>La Contratante o de otras Dependencias Gubernamentales, que después de revisión minuciosa, autorizan con su firma dichos planos o documentos para que adquieran vigencia total y forzosa, en los términos contenidos en los mismos o en los definidos por el Contrato o por estas Especificaciones. Dicha vigencia solo podrá suspenderse, modificarse o anularse por orden expresa y explícita de los mismos Funcionarios o de otros de superior jerarquía.</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n-US"/>
        </w:rPr>
      </w:pPr>
      <w:r w:rsidRPr="005E6D9F">
        <w:rPr>
          <w:rFonts w:cs="Arial"/>
          <w:spacing w:val="14"/>
          <w:szCs w:val="22"/>
          <w:lang w:val="en-US"/>
        </w:rPr>
        <w:t>ACI</w:t>
      </w:r>
    </w:p>
    <w:p w:rsidR="0041255B" w:rsidRPr="005E6D9F" w:rsidRDefault="0041255B" w:rsidP="0003417A">
      <w:pPr>
        <w:spacing w:before="120" w:after="120" w:line="240" w:lineRule="exact"/>
        <w:jc w:val="both"/>
        <w:rPr>
          <w:rFonts w:cs="Arial"/>
          <w:spacing w:val="14"/>
          <w:szCs w:val="22"/>
          <w:lang w:val="en-US"/>
        </w:rPr>
      </w:pPr>
      <w:r w:rsidRPr="005E6D9F">
        <w:rPr>
          <w:rFonts w:cs="Arial"/>
          <w:spacing w:val="14"/>
          <w:szCs w:val="22"/>
          <w:lang w:val="en-US"/>
        </w:rPr>
        <w:t>American Concrete Institute.</w:t>
      </w:r>
    </w:p>
    <w:p w:rsidR="0041255B" w:rsidRPr="005E6D9F" w:rsidRDefault="0041255B" w:rsidP="0003417A">
      <w:pPr>
        <w:spacing w:before="120" w:after="120" w:line="240" w:lineRule="exact"/>
        <w:jc w:val="both"/>
        <w:rPr>
          <w:rFonts w:cs="Arial"/>
          <w:spacing w:val="14"/>
          <w:szCs w:val="22"/>
          <w:lang w:val="en-US"/>
        </w:rPr>
      </w:pPr>
    </w:p>
    <w:p w:rsidR="0041255B" w:rsidRPr="005E6D9F" w:rsidRDefault="0041255B" w:rsidP="0003417A">
      <w:pPr>
        <w:spacing w:before="120" w:after="120" w:line="240" w:lineRule="exact"/>
        <w:jc w:val="both"/>
        <w:rPr>
          <w:rFonts w:cs="Arial"/>
          <w:spacing w:val="14"/>
          <w:szCs w:val="22"/>
          <w:lang w:val="en-US"/>
        </w:rPr>
      </w:pPr>
      <w:r w:rsidRPr="005E6D9F">
        <w:rPr>
          <w:rFonts w:cs="Arial"/>
          <w:spacing w:val="14"/>
          <w:szCs w:val="22"/>
          <w:lang w:val="en-US"/>
        </w:rPr>
        <w:t xml:space="preserve">ASTM </w:t>
      </w:r>
    </w:p>
    <w:p w:rsidR="0041255B" w:rsidRPr="005E6D9F" w:rsidRDefault="0041255B" w:rsidP="0003417A">
      <w:pPr>
        <w:spacing w:before="120" w:after="120" w:line="240" w:lineRule="exact"/>
        <w:jc w:val="both"/>
        <w:rPr>
          <w:rFonts w:cs="Arial"/>
          <w:spacing w:val="14"/>
          <w:szCs w:val="22"/>
          <w:lang w:val="en-US"/>
        </w:rPr>
      </w:pPr>
      <w:proofErr w:type="gramStart"/>
      <w:r w:rsidRPr="005E6D9F">
        <w:rPr>
          <w:rFonts w:cs="Arial"/>
          <w:spacing w:val="14"/>
          <w:szCs w:val="22"/>
          <w:lang w:val="en-US"/>
        </w:rPr>
        <w:t>American Society of Testing Materials.</w:t>
      </w:r>
      <w:proofErr w:type="gramEnd"/>
    </w:p>
    <w:p w:rsidR="0041255B" w:rsidRPr="005E6D9F" w:rsidRDefault="0041255B" w:rsidP="0003417A">
      <w:pPr>
        <w:spacing w:before="120" w:after="120" w:line="240" w:lineRule="exact"/>
        <w:jc w:val="both"/>
        <w:rPr>
          <w:rFonts w:cs="Arial"/>
          <w:szCs w:val="22"/>
          <w:lang w:val="en-US"/>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BANCOS DE PRESTAMO</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Sitios señalados en el Estudio de Geotecnia o propuestos por La Contratista y aprobados por La Contratante para la extracción de materiales naturales que sean necesarios para la ejecución de las obras, tales como terraplenes, bases, o para la obtención de agregados clasificados para concreto.</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BANCOS O SITIOS DE TIRO O DESPERDICIO</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Sitio aprobado por La Contratante para depositar definitivamente materiales que no vayan a ser utilizados en la ejecución de las obras y que provengan de bancos o de excavaciones de diversas estructuras.</w:t>
      </w:r>
    </w:p>
    <w:p w:rsidR="0041255B" w:rsidRPr="005E6D9F" w:rsidRDefault="0041255B" w:rsidP="0003417A">
      <w:pPr>
        <w:spacing w:before="120" w:after="120" w:line="240" w:lineRule="exact"/>
        <w:jc w:val="both"/>
        <w:rPr>
          <w:rFonts w:cs="Arial"/>
          <w:b/>
          <w:szCs w:val="22"/>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CATÁLOGO DE CONCEPTOS</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Relación de los diversos conceptos de trabajo que intervienen en la ejecución de las obras.</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CONCEPTO, CONCEPTO DE OBRA O DE TRABAJO</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Es la descripción resumida del conjunto de actividades que se deben realizar en cada uno de los trabajos que deben integrar la obra.</w:t>
      </w:r>
    </w:p>
    <w:p w:rsidR="00EB666B" w:rsidRPr="005E6D9F" w:rsidRDefault="00EB666B" w:rsidP="0003417A">
      <w:pPr>
        <w:spacing w:before="120" w:after="120" w:line="240" w:lineRule="exact"/>
        <w:jc w:val="both"/>
        <w:rPr>
          <w:rFonts w:cs="Arial"/>
          <w:szCs w:val="22"/>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CONCRETO </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lastRenderedPageBreak/>
        <w:t xml:space="preserve">Se entenderá por concreto a la mezcla formada por grava, arena, cemento y agua, cuyo revenimiento será mayor de cero y cuyas resistencias y especificaciones serán las establecidas en el proyecto, en los conceptos de trabajo y/o en </w:t>
      </w:r>
      <w:r w:rsidR="00EB666B" w:rsidRPr="005E6D9F">
        <w:rPr>
          <w:rFonts w:cs="Arial"/>
          <w:spacing w:val="14"/>
          <w:szCs w:val="22"/>
          <w:lang w:val="es-ES_tradnl"/>
        </w:rPr>
        <w:t>l</w:t>
      </w:r>
      <w:r w:rsidRPr="005E6D9F">
        <w:rPr>
          <w:rFonts w:cs="Arial"/>
          <w:spacing w:val="14"/>
          <w:szCs w:val="22"/>
          <w:lang w:val="es-ES_tradnl"/>
        </w:rPr>
        <w:t>as especificaciones.</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CONCRETO POLIMÉRICO</w:t>
      </w:r>
    </w:p>
    <w:p w:rsidR="0041255B" w:rsidRPr="005E6D9F" w:rsidRDefault="0041255B" w:rsidP="0003417A">
      <w:pPr>
        <w:spacing w:before="120" w:after="120" w:line="240" w:lineRule="exact"/>
        <w:jc w:val="both"/>
        <w:rPr>
          <w:rFonts w:cs="Arial"/>
          <w:szCs w:val="22"/>
        </w:rPr>
      </w:pPr>
      <w:r w:rsidRPr="005E6D9F">
        <w:rPr>
          <w:rFonts w:cs="Arial"/>
          <w:spacing w:val="14"/>
          <w:szCs w:val="22"/>
          <w:lang w:val="es-ES_tradnl"/>
        </w:rPr>
        <w:t xml:space="preserve">Se entenderá por concreto Polimérico a la mezcla formada por </w:t>
      </w:r>
      <w:proofErr w:type="gramStart"/>
      <w:r w:rsidRPr="005E6D9F">
        <w:rPr>
          <w:rFonts w:cs="Arial"/>
          <w:spacing w:val="14"/>
          <w:szCs w:val="22"/>
          <w:lang w:val="es-ES_tradnl"/>
        </w:rPr>
        <w:t xml:space="preserve">agregado pétreo de granulometrías controladas con polímeros </w:t>
      </w:r>
      <w:proofErr w:type="spellStart"/>
      <w:r w:rsidRPr="005E6D9F">
        <w:rPr>
          <w:rFonts w:cs="Arial"/>
          <w:spacing w:val="14"/>
          <w:szCs w:val="22"/>
          <w:lang w:val="es-ES_tradnl"/>
        </w:rPr>
        <w:t>epóxicos</w:t>
      </w:r>
      <w:proofErr w:type="spellEnd"/>
      <w:r w:rsidRPr="005E6D9F">
        <w:rPr>
          <w:rFonts w:cs="Arial"/>
          <w:spacing w:val="14"/>
          <w:szCs w:val="22"/>
          <w:lang w:val="es-ES_tradnl"/>
        </w:rPr>
        <w:t>, o de poliéster insaturado o de metacrilato, usados</w:t>
      </w:r>
      <w:proofErr w:type="gramEnd"/>
      <w:r w:rsidRPr="005E6D9F">
        <w:rPr>
          <w:rFonts w:cs="Arial"/>
          <w:spacing w:val="14"/>
          <w:szCs w:val="22"/>
          <w:lang w:val="es-ES_tradnl"/>
        </w:rPr>
        <w:t xml:space="preserve"> en la prefabricación de algunos elementos señalados en el proyecto, en los conceptos de trabajo y/o en </w:t>
      </w:r>
      <w:r w:rsidR="00EB666B" w:rsidRPr="005E6D9F">
        <w:rPr>
          <w:rFonts w:cs="Arial"/>
          <w:spacing w:val="14"/>
          <w:szCs w:val="22"/>
          <w:lang w:val="es-ES_tradnl"/>
        </w:rPr>
        <w:t>l</w:t>
      </w:r>
      <w:r w:rsidRPr="005E6D9F">
        <w:rPr>
          <w:rFonts w:cs="Arial"/>
          <w:spacing w:val="14"/>
          <w:szCs w:val="22"/>
          <w:lang w:val="es-ES_tradnl"/>
        </w:rPr>
        <w:t>as especificaciones</w:t>
      </w:r>
      <w:r w:rsidRPr="005E6D9F">
        <w:rPr>
          <w:rFonts w:cs="Arial"/>
          <w:szCs w:val="22"/>
        </w:rPr>
        <w:t>.</w:t>
      </w:r>
    </w:p>
    <w:p w:rsidR="0041255B" w:rsidRPr="005E6D9F" w:rsidRDefault="0041255B" w:rsidP="0003417A">
      <w:pPr>
        <w:spacing w:before="120" w:after="120" w:line="240" w:lineRule="exact"/>
        <w:jc w:val="both"/>
        <w:rPr>
          <w:rFonts w:cs="Arial"/>
          <w:szCs w:val="22"/>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CONCURSO o LICITACION</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Es la licitación pública que se celebra para adjudicar el Contrato para la ejecución de esta obra en función de las proposiciones que se acepten de las empresas participantes. La licitación puede estar dividida en etapas de obra, que la ejecución parcial del tramo de proyecto, en un subtramo completamente terminado conforme a proyecto, y no la aplicación parcial del catálogo de conceptos. </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CONFINAMIENTO DEL DVC</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Es el conjunto de obras y estructuras con las cuales se delimitará físicamente el derecho de vía ferroviario para uso exclusivo de la empresa concesionaria, considerando lo señalado en la legislación vigente y delimitándolo de acuerdo a lo señalado en el proyecto ejecutivo.  </w:t>
      </w:r>
    </w:p>
    <w:p w:rsidR="0041255B" w:rsidRPr="005E6D9F" w:rsidRDefault="0041255B" w:rsidP="0003417A">
      <w:pPr>
        <w:spacing w:before="120" w:after="120" w:line="240" w:lineRule="exact"/>
        <w:jc w:val="both"/>
        <w:rPr>
          <w:rFonts w:cs="Arial"/>
          <w:szCs w:val="22"/>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CONTRATANTE</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Para los trabajos que llevarán</w:t>
      </w:r>
      <w:r w:rsidR="00EB666B" w:rsidRPr="005E6D9F">
        <w:rPr>
          <w:rFonts w:cs="Arial"/>
          <w:spacing w:val="14"/>
          <w:szCs w:val="22"/>
          <w:lang w:val="es-ES_tradnl"/>
        </w:rPr>
        <w:t xml:space="preserve"> a cabo</w:t>
      </w:r>
      <w:r w:rsidRPr="005E6D9F">
        <w:rPr>
          <w:rFonts w:cs="Arial"/>
          <w:spacing w:val="14"/>
          <w:szCs w:val="22"/>
          <w:lang w:val="es-ES_tradnl"/>
        </w:rPr>
        <w:t xml:space="preserve">, La Contratante será </w:t>
      </w:r>
      <w:r w:rsidR="00EB666B" w:rsidRPr="005E6D9F">
        <w:rPr>
          <w:rFonts w:cs="Arial"/>
          <w:spacing w:val="14"/>
          <w:szCs w:val="22"/>
          <w:lang w:val="es-ES_tradnl"/>
        </w:rPr>
        <w:t>la Secretaría de Comunicaciones y Transportes</w:t>
      </w:r>
      <w:r w:rsidRPr="005E6D9F">
        <w:rPr>
          <w:rFonts w:cs="Arial"/>
          <w:spacing w:val="14"/>
          <w:szCs w:val="22"/>
          <w:lang w:val="es-ES_tradnl"/>
        </w:rPr>
        <w:t xml:space="preserve">., que en lo sucesivo se </w:t>
      </w:r>
      <w:r w:rsidR="00EB666B" w:rsidRPr="005E6D9F">
        <w:rPr>
          <w:rFonts w:cs="Arial"/>
          <w:spacing w:val="14"/>
          <w:szCs w:val="22"/>
          <w:lang w:val="es-ES_tradnl"/>
        </w:rPr>
        <w:t>denominará La Contratante o La Dependencia.</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CONTRATISTA</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Es la persona física o moral, que mediante contrato celebrado con ”La Contratante”, tome a su cargo la ejecución de la obra, ya sea que obre por sí o por medio de sus representantes, debidamente autorizados.</w:t>
      </w:r>
      <w:r w:rsidR="00C2462B" w:rsidRPr="005E6D9F">
        <w:rPr>
          <w:rFonts w:cs="Arial"/>
          <w:spacing w:val="14"/>
          <w:szCs w:val="22"/>
          <w:lang w:val="es-ES_tradnl"/>
        </w:rPr>
        <w:t xml:space="preserve"> </w:t>
      </w:r>
      <w:proofErr w:type="gramStart"/>
      <w:r w:rsidR="00C2462B" w:rsidRPr="005E6D9F">
        <w:rPr>
          <w:rFonts w:cs="Arial"/>
          <w:spacing w:val="14"/>
          <w:szCs w:val="22"/>
          <w:lang w:val="es-ES_tradnl"/>
        </w:rPr>
        <w:t>en</w:t>
      </w:r>
      <w:proofErr w:type="gramEnd"/>
      <w:r w:rsidR="00C2462B" w:rsidRPr="005E6D9F">
        <w:rPr>
          <w:rFonts w:cs="Arial"/>
          <w:spacing w:val="14"/>
          <w:szCs w:val="22"/>
          <w:lang w:val="es-ES_tradnl"/>
        </w:rPr>
        <w:t xml:space="preserve"> lo sucesivo se denominará La Contratista.</w:t>
      </w:r>
    </w:p>
    <w:p w:rsidR="00C2462B" w:rsidRPr="005E6D9F" w:rsidRDefault="00C2462B" w:rsidP="0003417A">
      <w:pPr>
        <w:spacing w:before="120" w:after="120" w:line="240" w:lineRule="exact"/>
        <w:jc w:val="both"/>
        <w:rPr>
          <w:rFonts w:cs="Arial"/>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CONTRATO</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Documento en que se hacen constar las obligaciones y derechos de La Contratante y La Contratista para la realización de la obra.</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DGNOM</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Dirección General de Normas Oficiales Mexicanas de la Secretaría de Comercio y Fomento Industrial (ahora Secretaría de Economía).</w:t>
      </w:r>
    </w:p>
    <w:p w:rsidR="0041255B" w:rsidRPr="005E6D9F" w:rsidRDefault="0041255B" w:rsidP="0003417A">
      <w:pPr>
        <w:spacing w:before="120" w:after="120" w:line="240" w:lineRule="exact"/>
        <w:jc w:val="both"/>
        <w:rPr>
          <w:rFonts w:cs="Arial"/>
          <w:szCs w:val="22"/>
          <w:lang w:val="es-ES_tradnl"/>
        </w:rPr>
      </w:pPr>
    </w:p>
    <w:p w:rsidR="00CD4331" w:rsidRPr="005E6D9F" w:rsidRDefault="00CD4331" w:rsidP="0003417A">
      <w:pPr>
        <w:spacing w:before="120" w:after="120" w:line="240" w:lineRule="exact"/>
        <w:jc w:val="both"/>
        <w:rPr>
          <w:rFonts w:cs="Arial"/>
          <w:spacing w:val="14"/>
          <w:szCs w:val="22"/>
          <w:lang w:val="es-ES_tradnl"/>
        </w:rPr>
      </w:pPr>
      <w:r w:rsidRPr="005E6D9F">
        <w:rPr>
          <w:rFonts w:cs="Arial"/>
          <w:spacing w:val="14"/>
          <w:szCs w:val="22"/>
          <w:lang w:val="es-ES_tradnl"/>
        </w:rPr>
        <w:lastRenderedPageBreak/>
        <w:t>DGTFM</w:t>
      </w:r>
    </w:p>
    <w:p w:rsidR="00CD4331" w:rsidRPr="005E6D9F" w:rsidRDefault="00CD4331" w:rsidP="0003417A">
      <w:pPr>
        <w:spacing w:before="120" w:after="120" w:line="240" w:lineRule="exact"/>
        <w:jc w:val="both"/>
        <w:rPr>
          <w:rFonts w:cs="Arial"/>
          <w:spacing w:val="14"/>
          <w:szCs w:val="22"/>
          <w:lang w:val="es-ES_tradnl"/>
        </w:rPr>
      </w:pPr>
      <w:r w:rsidRPr="005E6D9F">
        <w:rPr>
          <w:rFonts w:cs="Arial"/>
          <w:spacing w:val="14"/>
          <w:szCs w:val="22"/>
          <w:lang w:val="es-ES_tradnl"/>
        </w:rPr>
        <w:t>DIRECCION GENERAL DE TRANSPORTE FERROVIARIO Y MULTIMODAL</w:t>
      </w:r>
      <w:r w:rsidR="003C7FEF" w:rsidRPr="005E6D9F">
        <w:rPr>
          <w:rFonts w:cs="Arial"/>
          <w:spacing w:val="14"/>
          <w:szCs w:val="22"/>
          <w:lang w:val="es-ES_tradnl"/>
        </w:rPr>
        <w:t xml:space="preserve"> de la</w:t>
      </w:r>
      <w:r w:rsidRPr="005E6D9F">
        <w:rPr>
          <w:rFonts w:cs="Arial"/>
          <w:spacing w:val="14"/>
          <w:szCs w:val="22"/>
          <w:lang w:val="es-ES_tradnl"/>
        </w:rPr>
        <w:t xml:space="preserve"> Secretaría de Comunicaciones y Transportes</w:t>
      </w:r>
      <w:r w:rsidR="003C7FEF" w:rsidRPr="005E6D9F">
        <w:rPr>
          <w:rFonts w:cs="Arial"/>
          <w:spacing w:val="14"/>
          <w:szCs w:val="22"/>
          <w:lang w:val="es-ES_tradnl"/>
        </w:rPr>
        <w:t>.</w:t>
      </w:r>
    </w:p>
    <w:p w:rsidR="00CD4331" w:rsidRPr="005E6D9F" w:rsidRDefault="00CD4331" w:rsidP="0003417A">
      <w:pPr>
        <w:spacing w:before="120" w:after="120" w:line="240" w:lineRule="exact"/>
        <w:jc w:val="both"/>
        <w:rPr>
          <w:rFonts w:cs="Arial"/>
          <w:szCs w:val="22"/>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MAQUINARIA, EQUIPO Y HERRAMIENTA.</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Toda clase de maquinaria pesada, equipo menor y herramientas necesarias propuestas por La Contratista para la ejecución de la obra, que le permitan cumplir con el Programa de Ejecución. Dicho equipo será calificado por La Contratante en la etapa del concurso correspondiente al aspecto técnico</w:t>
      </w:r>
    </w:p>
    <w:p w:rsidR="0041255B" w:rsidRPr="005E6D9F" w:rsidRDefault="0041255B" w:rsidP="0003417A">
      <w:pPr>
        <w:spacing w:before="120" w:after="120" w:line="240" w:lineRule="exact"/>
        <w:jc w:val="both"/>
        <w:rPr>
          <w:rFonts w:cs="Arial"/>
          <w:szCs w:val="22"/>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ESPECIFICACIONES</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El conjunto de disposiciones, requisitos, condiciones e instrucciones que La Contratante establece para la ejecución de la obra.</w:t>
      </w:r>
    </w:p>
    <w:p w:rsidR="0041255B" w:rsidRPr="005E6D9F" w:rsidRDefault="0041255B" w:rsidP="0003417A">
      <w:pPr>
        <w:spacing w:before="120" w:after="120" w:line="240" w:lineRule="exact"/>
        <w:jc w:val="both"/>
        <w:rPr>
          <w:rFonts w:cs="Arial"/>
          <w:szCs w:val="22"/>
        </w:rPr>
      </w:pPr>
    </w:p>
    <w:p w:rsidR="0041255B" w:rsidRPr="005E6D9F" w:rsidRDefault="0041255B" w:rsidP="0003417A">
      <w:pPr>
        <w:spacing w:before="120" w:after="120" w:line="240" w:lineRule="exact"/>
        <w:jc w:val="both"/>
        <w:rPr>
          <w:rFonts w:cs="Arial"/>
          <w:szCs w:val="22"/>
        </w:rPr>
      </w:pPr>
      <w:r w:rsidRPr="005E6D9F">
        <w:rPr>
          <w:rFonts w:cs="Arial"/>
          <w:szCs w:val="22"/>
        </w:rPr>
        <w:t>ESPECIFICACIONES PARTICULARES</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Las </w:t>
      </w:r>
      <w:r w:rsidR="003C7FEF" w:rsidRPr="005E6D9F">
        <w:rPr>
          <w:rFonts w:cs="Arial"/>
          <w:spacing w:val="14"/>
          <w:szCs w:val="22"/>
          <w:lang w:val="es-ES_tradnl"/>
        </w:rPr>
        <w:t>especificaciones referidas a la ejecución de cada concepto de obra estipulado en el Catálogo de Conceptos de este Contrato</w:t>
      </w:r>
      <w:r w:rsidR="00783CCD" w:rsidRPr="005E6D9F">
        <w:rPr>
          <w:rFonts w:cs="Arial"/>
          <w:spacing w:val="14"/>
          <w:szCs w:val="22"/>
          <w:lang w:val="es-ES_tradnl"/>
        </w:rPr>
        <w:t>.</w:t>
      </w:r>
    </w:p>
    <w:p w:rsidR="0041255B" w:rsidRPr="005E6D9F" w:rsidRDefault="0041255B" w:rsidP="0003417A">
      <w:pPr>
        <w:spacing w:before="120" w:after="120" w:line="240" w:lineRule="exact"/>
        <w:jc w:val="both"/>
        <w:rPr>
          <w:rFonts w:cs="Arial"/>
          <w:szCs w:val="22"/>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ESTIMACION</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La valuación de los trabajos ejecutados en el periodo pactado, aplicando los precios unitarios a las cantidades de los conceptos de trabajo realizados. </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Asimismo, es el documento en el que se consignan las valuaciones mencionadas, para efecto de su pago, considerando, en su caso, la amortización de los anticipos y los ajustes de costos.</w:t>
      </w:r>
      <w:r w:rsidR="00B44569" w:rsidRPr="005E6D9F">
        <w:rPr>
          <w:rFonts w:cs="Arial"/>
          <w:spacing w:val="14"/>
          <w:szCs w:val="22"/>
          <w:lang w:val="es-ES_tradnl"/>
        </w:rPr>
        <w:t xml:space="preserve"> </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Los documentos que deberán acompañarse a cada estimación serán determinados por La Contratante, </w:t>
      </w:r>
      <w:r w:rsidR="00B44569" w:rsidRPr="005E6D9F">
        <w:rPr>
          <w:rFonts w:cs="Arial"/>
          <w:spacing w:val="14"/>
          <w:szCs w:val="22"/>
          <w:lang w:val="es-ES_tradnl"/>
        </w:rPr>
        <w:t xml:space="preserve">incluyendo lo señalado en la Norma N-LEG-3/07 y lo establecido en la Ley de Obras Públicas y Servicios Relacionados con la Misma y su Reglamento. Se formará </w:t>
      </w:r>
      <w:r w:rsidRPr="005E6D9F">
        <w:rPr>
          <w:rFonts w:cs="Arial"/>
          <w:spacing w:val="14"/>
          <w:szCs w:val="22"/>
          <w:lang w:val="es-ES_tradnl"/>
        </w:rPr>
        <w:t>atendiendo a las características, complejidad y magnitud de los trabajos, los cuales serán, entre otros, los siguientes:</w:t>
      </w:r>
    </w:p>
    <w:p w:rsidR="0041255B" w:rsidRPr="005E6D9F" w:rsidRDefault="0041255B" w:rsidP="0003417A">
      <w:pPr>
        <w:spacing w:line="240" w:lineRule="exact"/>
        <w:jc w:val="both"/>
        <w:rPr>
          <w:rFonts w:cs="Arial"/>
          <w:spacing w:val="14"/>
          <w:szCs w:val="22"/>
          <w:lang w:val="es-ES_tradnl"/>
        </w:rPr>
      </w:pPr>
      <w:r w:rsidRPr="005E6D9F">
        <w:rPr>
          <w:rFonts w:cs="Arial"/>
          <w:spacing w:val="14"/>
          <w:szCs w:val="22"/>
          <w:lang w:val="es-ES_tradnl"/>
        </w:rPr>
        <w:t>I</w:t>
      </w:r>
      <w:r w:rsidRPr="005E6D9F">
        <w:rPr>
          <w:rFonts w:cs="Arial"/>
          <w:spacing w:val="14"/>
          <w:szCs w:val="22"/>
          <w:lang w:val="es-ES_tradnl"/>
        </w:rPr>
        <w:tab/>
        <w:t>Números generadores.</w:t>
      </w:r>
    </w:p>
    <w:p w:rsidR="0041255B" w:rsidRPr="005E6D9F" w:rsidRDefault="0041255B" w:rsidP="0003417A">
      <w:pPr>
        <w:spacing w:line="240" w:lineRule="exact"/>
        <w:jc w:val="both"/>
        <w:rPr>
          <w:rFonts w:cs="Arial"/>
          <w:spacing w:val="14"/>
          <w:szCs w:val="22"/>
          <w:lang w:val="es-ES_tradnl"/>
        </w:rPr>
      </w:pPr>
      <w:r w:rsidRPr="005E6D9F">
        <w:rPr>
          <w:rFonts w:cs="Arial"/>
          <w:spacing w:val="14"/>
          <w:szCs w:val="22"/>
          <w:lang w:val="es-ES_tradnl"/>
        </w:rPr>
        <w:t>II</w:t>
      </w:r>
      <w:r w:rsidRPr="005E6D9F">
        <w:rPr>
          <w:rFonts w:cs="Arial"/>
          <w:spacing w:val="14"/>
          <w:szCs w:val="22"/>
          <w:lang w:val="es-ES_tradnl"/>
        </w:rPr>
        <w:tab/>
        <w:t>Notas de bitácora</w:t>
      </w:r>
    </w:p>
    <w:p w:rsidR="0041255B" w:rsidRPr="005E6D9F" w:rsidRDefault="0041255B" w:rsidP="0003417A">
      <w:pPr>
        <w:spacing w:line="240" w:lineRule="exact"/>
        <w:jc w:val="both"/>
        <w:rPr>
          <w:rFonts w:cs="Arial"/>
          <w:spacing w:val="14"/>
          <w:szCs w:val="22"/>
          <w:lang w:val="es-ES_tradnl"/>
        </w:rPr>
      </w:pPr>
      <w:r w:rsidRPr="005E6D9F">
        <w:rPr>
          <w:rFonts w:cs="Arial"/>
          <w:spacing w:val="14"/>
          <w:szCs w:val="22"/>
          <w:lang w:val="es-ES_tradnl"/>
        </w:rPr>
        <w:t>III</w:t>
      </w:r>
      <w:r w:rsidRPr="005E6D9F">
        <w:rPr>
          <w:rFonts w:cs="Arial"/>
          <w:spacing w:val="14"/>
          <w:szCs w:val="22"/>
          <w:lang w:val="es-ES_tradnl"/>
        </w:rPr>
        <w:tab/>
        <w:t>Croquis</w:t>
      </w:r>
    </w:p>
    <w:p w:rsidR="0041255B" w:rsidRPr="005E6D9F" w:rsidRDefault="0041255B" w:rsidP="0003417A">
      <w:pPr>
        <w:spacing w:line="240" w:lineRule="exact"/>
        <w:jc w:val="both"/>
        <w:rPr>
          <w:rFonts w:cs="Arial"/>
          <w:spacing w:val="14"/>
          <w:szCs w:val="22"/>
          <w:lang w:val="es-ES_tradnl"/>
        </w:rPr>
      </w:pPr>
      <w:r w:rsidRPr="005E6D9F">
        <w:rPr>
          <w:rFonts w:cs="Arial"/>
          <w:spacing w:val="14"/>
          <w:szCs w:val="22"/>
          <w:lang w:val="es-ES_tradnl"/>
        </w:rPr>
        <w:t>IV</w:t>
      </w:r>
      <w:r w:rsidRPr="005E6D9F">
        <w:rPr>
          <w:rFonts w:cs="Arial"/>
          <w:spacing w:val="14"/>
          <w:szCs w:val="22"/>
          <w:lang w:val="es-ES_tradnl"/>
        </w:rPr>
        <w:tab/>
        <w:t>Controles de calidad, pruebas de laboratorio y fotografías</w:t>
      </w:r>
    </w:p>
    <w:p w:rsidR="0041255B" w:rsidRPr="005E6D9F" w:rsidRDefault="0041255B" w:rsidP="0003417A">
      <w:pPr>
        <w:spacing w:line="240" w:lineRule="exact"/>
        <w:jc w:val="both"/>
        <w:rPr>
          <w:rFonts w:cs="Arial"/>
          <w:spacing w:val="14"/>
          <w:szCs w:val="22"/>
          <w:lang w:val="es-ES_tradnl"/>
        </w:rPr>
      </w:pPr>
      <w:r w:rsidRPr="005E6D9F">
        <w:rPr>
          <w:rFonts w:cs="Arial"/>
          <w:spacing w:val="14"/>
          <w:szCs w:val="22"/>
          <w:lang w:val="es-ES_tradnl"/>
        </w:rPr>
        <w:t>V</w:t>
      </w:r>
      <w:r w:rsidRPr="005E6D9F">
        <w:rPr>
          <w:rFonts w:cs="Arial"/>
          <w:spacing w:val="14"/>
          <w:szCs w:val="22"/>
          <w:lang w:val="es-ES_tradnl"/>
        </w:rPr>
        <w:tab/>
        <w:t>Análisis, cálculo e integración de los importes correspondientes a cada estimación, y</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La clasificación, medición y evaluación de las cantidades de trabajo ejecutadas por el Contratista, de acuerdo con los planos, las Especificaciones y/o las instrucciones de La Supervisión desde la iniciación de las obras, hasta la recepción de estas por La Contratante. </w:t>
      </w:r>
    </w:p>
    <w:p w:rsidR="0041255B" w:rsidRPr="005E6D9F" w:rsidRDefault="0041255B" w:rsidP="0003417A">
      <w:pPr>
        <w:spacing w:before="120" w:after="120" w:line="240" w:lineRule="exact"/>
        <w:jc w:val="both"/>
        <w:rPr>
          <w:rFonts w:cs="Arial"/>
          <w:szCs w:val="22"/>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HORA EFECTIVA (H. E.)</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Hora efectiva, que será el tiempo cuantificado en horas en que el equipo esté trabajando con un rendimiento eficiente de acuerdo con las Especificaciones del fabricante.</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LIQUIDACION</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Valorización del importe de las obras ejecutadas y estimadas.</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LIQUIDACION FINAL (FINIQUITO)</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Valorización del total de las obras ejecutadas y estimadas desde la iniciación de los trabajos hasta la recepción de estos por parte de La Contratante.</w:t>
      </w:r>
    </w:p>
    <w:p w:rsidR="0041255B" w:rsidRPr="005E6D9F" w:rsidRDefault="0041255B" w:rsidP="0003417A">
      <w:pPr>
        <w:spacing w:before="120" w:after="120" w:line="240" w:lineRule="exact"/>
        <w:jc w:val="both"/>
        <w:rPr>
          <w:rFonts w:cs="Arial"/>
          <w:spacing w:val="14"/>
          <w:szCs w:val="22"/>
          <w:lang w:val="es-ES_tradnl"/>
        </w:rPr>
      </w:pPr>
    </w:p>
    <w:p w:rsidR="00E26279" w:rsidRPr="005E6D9F" w:rsidRDefault="00E26279" w:rsidP="0003417A">
      <w:pPr>
        <w:spacing w:before="120" w:after="120" w:line="240" w:lineRule="exact"/>
        <w:jc w:val="both"/>
        <w:rPr>
          <w:rFonts w:cs="Arial"/>
          <w:spacing w:val="14"/>
          <w:szCs w:val="22"/>
          <w:lang w:val="es-ES_tradnl"/>
        </w:rPr>
      </w:pPr>
      <w:r w:rsidRPr="005E6D9F">
        <w:rPr>
          <w:rFonts w:cs="Arial"/>
          <w:spacing w:val="14"/>
          <w:szCs w:val="22"/>
          <w:lang w:val="es-ES_tradnl"/>
        </w:rPr>
        <w:t>MUNICIPIO</w:t>
      </w:r>
    </w:p>
    <w:p w:rsidR="00E26279" w:rsidRPr="005E6D9F" w:rsidRDefault="00E26279" w:rsidP="0003417A">
      <w:pPr>
        <w:spacing w:before="120" w:after="120" w:line="240" w:lineRule="exact"/>
        <w:jc w:val="both"/>
        <w:rPr>
          <w:rFonts w:cs="Arial"/>
          <w:spacing w:val="14"/>
          <w:szCs w:val="22"/>
          <w:lang w:val="es-ES_tradnl"/>
        </w:rPr>
      </w:pPr>
      <w:r w:rsidRPr="005E6D9F">
        <w:rPr>
          <w:rFonts w:cs="Arial"/>
          <w:spacing w:val="14"/>
          <w:szCs w:val="22"/>
          <w:lang w:val="es-ES_tradnl"/>
        </w:rPr>
        <w:t>Gobierno del Municipio de Salamanca, Guanajuato.</w:t>
      </w:r>
    </w:p>
    <w:p w:rsidR="00E26279" w:rsidRPr="005E6D9F" w:rsidRDefault="00E26279"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OBRA</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Trabajo o construcción efectuado de acuerdo con lo fijado en el proyecto y/o lo ordenado por La Contratante, cumpliendo con lo estipulado en las Especificaciones. </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PAGO</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Cumplimiento de La Contratante con las obligaciones pecuniarias que le señale el Contrato.</w:t>
      </w:r>
    </w:p>
    <w:p w:rsidR="00E26279" w:rsidRPr="005E6D9F" w:rsidRDefault="00E26279"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PLANOS</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Los dibujos o reproducción de los dibujos aprobados por La Contratante donde se consignan la localización, dimensiones y en general, todas las características de la obra por ejecutarse.</w:t>
      </w:r>
    </w:p>
    <w:p w:rsidR="0041255B" w:rsidRPr="005E6D9F" w:rsidRDefault="0041255B" w:rsidP="0003417A">
      <w:pPr>
        <w:spacing w:before="120" w:after="120" w:line="240" w:lineRule="exact"/>
        <w:jc w:val="both"/>
        <w:rPr>
          <w:rFonts w:cs="Arial"/>
          <w:szCs w:val="22"/>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PLAZO DE EJECUCION</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El lapso de que dispone La Contratista para la ejecución de la obra a satisfacción de La Contratante: los días, meses o años que se utilicen para determinar dicho lapso, que se entenderán como naturales respecto al calendario, independientemente de que sean laborables o no, en los términos de la Ley Federal del Trabajo.</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PRECIOS UNITARIOS</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Para los efectos de la Ley de Obras Públicas y Servicios Relacionados con la Misma y su Reglamento, se considerará como precio unitario, el importe de la remuneración o pago total que debe cubrirse a La Contratista por unidad de concepto terminado, ejecutado conforme al proyecto, especificaciones de construcción y normas de calidad.</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El precio unitario se integra con los costos directos correspondientes al concepto de trabajo, los costos indirectos, el costo por financiamiento, el cargo por la utilidad de La Contratista y los cargos adicionales.</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PROGRAMA DE EJECUCION</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Documento que muestra las cantidades de obra que deberá realizar La Contratista en cada uno de los conceptos del Catálogo y en cada uno de los meses que comprenda el plazo de entrega de la obra.</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PROYECTO</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Conjunto de planos, datos, normas, especificaciones, etc., a los que debe ajustarse la ejecución de la obra.</w:t>
      </w:r>
    </w:p>
    <w:p w:rsidR="0041255B" w:rsidRPr="005E6D9F" w:rsidRDefault="0041255B" w:rsidP="0003417A">
      <w:pPr>
        <w:spacing w:before="120" w:after="120" w:line="240" w:lineRule="exact"/>
        <w:jc w:val="both"/>
        <w:rPr>
          <w:rFonts w:cs="Arial"/>
          <w:szCs w:val="22"/>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PROPOSICION</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Conjunto de documentos que integran la oferta que presenta el Contratista para la ejecución de la obra de acuerdo con lo establecido en la convocatoria y las bases de licitación.</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PROPONENTE O POSTOR</w:t>
      </w:r>
    </w:p>
    <w:p w:rsidR="0041255B" w:rsidRPr="005E6D9F" w:rsidRDefault="0041255B" w:rsidP="0003417A">
      <w:pPr>
        <w:spacing w:before="120" w:after="120" w:line="240" w:lineRule="exact"/>
        <w:jc w:val="both"/>
        <w:rPr>
          <w:rFonts w:cs="Arial"/>
          <w:szCs w:val="22"/>
        </w:rPr>
      </w:pPr>
      <w:r w:rsidRPr="005E6D9F">
        <w:rPr>
          <w:rFonts w:cs="Arial"/>
          <w:spacing w:val="14"/>
          <w:szCs w:val="22"/>
          <w:lang w:val="es-ES_tradnl"/>
        </w:rPr>
        <w:t>La persona física o moral que presente proposición para hacer el trabajo a que se convoca, obrando por sí o por medio de sus representantes legales debidamente autorizados.</w:t>
      </w:r>
    </w:p>
    <w:p w:rsidR="0041255B" w:rsidRPr="005E6D9F" w:rsidRDefault="0041255B" w:rsidP="0003417A">
      <w:pPr>
        <w:spacing w:before="120" w:after="120" w:line="240" w:lineRule="exact"/>
        <w:jc w:val="both"/>
        <w:rPr>
          <w:rFonts w:cs="Arial"/>
          <w:szCs w:val="22"/>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RELLENO FLUIDO</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Es un material cementante de baja resistencia controlada, </w:t>
      </w:r>
      <w:proofErr w:type="spellStart"/>
      <w:r w:rsidRPr="005E6D9F">
        <w:rPr>
          <w:rFonts w:cs="Arial"/>
          <w:spacing w:val="14"/>
          <w:szCs w:val="22"/>
          <w:lang w:val="es-ES_tradnl"/>
        </w:rPr>
        <w:t>autocompactable</w:t>
      </w:r>
      <w:proofErr w:type="spellEnd"/>
      <w:r w:rsidRPr="005E6D9F">
        <w:rPr>
          <w:rFonts w:cs="Arial"/>
          <w:spacing w:val="14"/>
          <w:szCs w:val="22"/>
          <w:lang w:val="es-ES_tradnl"/>
        </w:rPr>
        <w:t xml:space="preserve"> y de alto revenimiento, premezclado y sujeto a riguroso control de calidad en su fabricación, que no requiere colocación por capas ni curado, no diseñado para trabajar a la intemperie, y que puede sustituir de manera ventajosa el empleo de rellenos y capas de materiales granulares. </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SECOFI</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Secretaría de Comercio y Fomento Industrial. Ahora Secretaría de Economía (SE)</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SUBCONTRATISTA</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Persona, firma o corporación que mediante autorización previa de ”La Contratante” y del fiador de La Contratista, se hace cargo de la ejecución de la obra contratada o de alguna parte de ella, conforme a un Contrato que a su vez celebra con el Contratista. En esta licitación sólo se permite, más no se obliga a, la subcontratación de </w:t>
      </w:r>
      <w:r w:rsidR="00E26279" w:rsidRPr="005E6D9F">
        <w:rPr>
          <w:rFonts w:cs="Arial"/>
          <w:spacing w:val="14"/>
          <w:szCs w:val="22"/>
          <w:lang w:val="es-ES_tradnl"/>
        </w:rPr>
        <w:t>los conceptos en los que se manifiesta esta posibilidad en su especificación particular</w:t>
      </w:r>
      <w:r w:rsidRPr="005E6D9F">
        <w:rPr>
          <w:rFonts w:cs="Arial"/>
          <w:spacing w:val="14"/>
          <w:szCs w:val="22"/>
          <w:lang w:val="es-ES_tradnl"/>
        </w:rPr>
        <w:t>. En cualquier caso la única responsable del cumplimiento cabal del Contrato es La Contratista.</w:t>
      </w:r>
    </w:p>
    <w:p w:rsidR="0041255B" w:rsidRPr="005E6D9F" w:rsidRDefault="0041255B" w:rsidP="0003417A">
      <w:pPr>
        <w:spacing w:before="120" w:after="120" w:line="240" w:lineRule="exact"/>
        <w:jc w:val="both"/>
        <w:rPr>
          <w:rFonts w:cs="Arial"/>
          <w:szCs w:val="22"/>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SUPERVISION</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Personal técnico designado por La Contratante para verificar el cumplimiento de la calidad de la obra conforme a: proyecto, catálogo de conceptos y estas especificaciones; y que en apego a  la Ley de Obras Públicas y Servicios Relacionados, tendrá la personalidad técnica y jurídica para realizar aprobaciones, permisos, rechazos, y tomar decisiones referentes al desarrollo de la obra. Podrá asignarse</w:t>
      </w:r>
      <w:r w:rsidR="00D32557" w:rsidRPr="005E6D9F">
        <w:rPr>
          <w:rFonts w:cs="Arial"/>
          <w:spacing w:val="14"/>
          <w:szCs w:val="22"/>
          <w:lang w:val="es-ES_tradnl"/>
        </w:rPr>
        <w:t>, mediante un Contrato expresamente formulado para ello,</w:t>
      </w:r>
      <w:r w:rsidRPr="005E6D9F">
        <w:rPr>
          <w:rFonts w:cs="Arial"/>
          <w:spacing w:val="14"/>
          <w:szCs w:val="22"/>
          <w:lang w:val="es-ES_tradnl"/>
        </w:rPr>
        <w:t xml:space="preserve"> a una persona física o moral que lleve a cabo esta tarea y que tendrá las mismas atribuciones de conformidad con la ley señalada.</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TERRACERIAS</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Obras construidas con materiales naturales graduados o no, según se especifique, compactados o sin compactar según lo especificado, colocados y acomodados, en este caso son: la capa de terraplén para alcanzar el nivel de desplante de la capa filtro, la capa filtro, y la capa </w:t>
      </w:r>
      <w:proofErr w:type="spellStart"/>
      <w:r w:rsidRPr="005E6D9F">
        <w:rPr>
          <w:rFonts w:cs="Arial"/>
          <w:spacing w:val="14"/>
          <w:szCs w:val="22"/>
          <w:lang w:val="es-ES_tradnl"/>
        </w:rPr>
        <w:t>subrasante</w:t>
      </w:r>
      <w:proofErr w:type="spellEnd"/>
      <w:r w:rsidRPr="005E6D9F">
        <w:rPr>
          <w:rFonts w:cs="Arial"/>
          <w:spacing w:val="14"/>
          <w:szCs w:val="22"/>
          <w:lang w:val="es-ES_tradnl"/>
        </w:rPr>
        <w:t>.</w:t>
      </w:r>
    </w:p>
    <w:p w:rsidR="0041255B" w:rsidRPr="005E6D9F" w:rsidRDefault="0041255B" w:rsidP="0003417A">
      <w:pPr>
        <w:spacing w:before="120" w:after="120" w:line="240" w:lineRule="exact"/>
        <w:jc w:val="both"/>
        <w:rPr>
          <w:rFonts w:cs="Arial"/>
          <w:spacing w:val="14"/>
          <w:szCs w:val="22"/>
          <w:lang w:val="es-ES_tradnl"/>
        </w:rPr>
      </w:pP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UTILIDAD DE LA CONTRATISTA</w:t>
      </w:r>
    </w:p>
    <w:p w:rsidR="0041255B" w:rsidRPr="005E6D9F" w:rsidRDefault="0041255B" w:rsidP="0003417A">
      <w:pPr>
        <w:spacing w:before="120" w:after="120" w:line="240" w:lineRule="exact"/>
        <w:jc w:val="both"/>
        <w:rPr>
          <w:rFonts w:cs="Arial"/>
          <w:spacing w:val="14"/>
          <w:szCs w:val="22"/>
          <w:lang w:val="es-ES_tradnl"/>
        </w:rPr>
      </w:pPr>
      <w:r w:rsidRPr="005E6D9F">
        <w:rPr>
          <w:rFonts w:cs="Arial"/>
          <w:spacing w:val="14"/>
          <w:szCs w:val="22"/>
          <w:lang w:val="es-ES_tradnl"/>
        </w:rPr>
        <w:t>El cargo por utilidad, es la ganancia que recibe La Contratista por la ejecución del concepto de trabajo; será fijado por la</w:t>
      </w:r>
      <w:r w:rsidR="00D32557" w:rsidRPr="005E6D9F">
        <w:rPr>
          <w:rFonts w:cs="Arial"/>
          <w:spacing w:val="14"/>
          <w:szCs w:val="22"/>
          <w:lang w:val="es-ES_tradnl"/>
        </w:rPr>
        <w:t xml:space="preserve"> propia</w:t>
      </w:r>
      <w:r w:rsidRPr="005E6D9F">
        <w:rPr>
          <w:rFonts w:cs="Arial"/>
          <w:spacing w:val="14"/>
          <w:szCs w:val="22"/>
          <w:lang w:val="es-ES_tradnl"/>
        </w:rPr>
        <w:t xml:space="preserve"> Contratista y estará representado por un porcentaje sobre la suma de los costos directos, indirectos y de financiamiento.</w:t>
      </w:r>
    </w:p>
    <w:p w:rsidR="0041255B" w:rsidRPr="005E6D9F" w:rsidRDefault="0041255B" w:rsidP="0003417A">
      <w:pPr>
        <w:spacing w:before="120" w:after="120" w:line="240" w:lineRule="exact"/>
        <w:jc w:val="both"/>
        <w:rPr>
          <w:rFonts w:cs="Arial"/>
          <w:szCs w:val="22"/>
        </w:rPr>
      </w:pPr>
      <w:r w:rsidRPr="005E6D9F">
        <w:rPr>
          <w:rFonts w:cs="Arial"/>
          <w:spacing w:val="14"/>
          <w:szCs w:val="22"/>
          <w:lang w:val="es-ES_tradnl"/>
        </w:rPr>
        <w:t>Este cargo, deberá considerar las deducciones correspondientes al impuesto sobre la renta y la participación de los trabajadores en las utilidades de las empresas.</w:t>
      </w:r>
    </w:p>
    <w:p w:rsidR="00D10C90" w:rsidRPr="005E6D9F" w:rsidRDefault="00D10C90" w:rsidP="0003417A">
      <w:pPr>
        <w:pStyle w:val="Textoindependiente2"/>
        <w:spacing w:before="120" w:after="120" w:line="240" w:lineRule="exact"/>
        <w:rPr>
          <w:rFonts w:ascii="Adobe Caslon Pro" w:hAnsi="Adobe Caslon Pro" w:cs="Arial"/>
          <w:color w:val="auto"/>
          <w:sz w:val="22"/>
          <w:szCs w:val="22"/>
          <w:lang w:val="es-ES"/>
        </w:rPr>
      </w:pPr>
    </w:p>
    <w:p w:rsidR="004349DA" w:rsidRPr="005E6D9F" w:rsidRDefault="004349DA" w:rsidP="0003417A">
      <w:pPr>
        <w:pStyle w:val="Textoindependiente2"/>
        <w:spacing w:before="120" w:after="120" w:line="240" w:lineRule="exact"/>
        <w:rPr>
          <w:rFonts w:ascii="Adobe Caslon Pro" w:hAnsi="Adobe Caslon Pro" w:cs="Arial"/>
          <w:b w:val="0"/>
          <w:bCs/>
          <w:sz w:val="22"/>
          <w:szCs w:val="22"/>
        </w:rPr>
      </w:pPr>
      <w:r w:rsidRPr="005E6D9F">
        <w:rPr>
          <w:rFonts w:ascii="Adobe Caslon Pro" w:hAnsi="Adobe Caslon Pro" w:cs="Arial"/>
          <w:bCs/>
          <w:sz w:val="22"/>
          <w:szCs w:val="22"/>
        </w:rPr>
        <w:t>I</w:t>
      </w:r>
      <w:r w:rsidR="00EA7087" w:rsidRPr="005E6D9F">
        <w:rPr>
          <w:rFonts w:ascii="Adobe Caslon Pro" w:hAnsi="Adobe Caslon Pro" w:cs="Arial"/>
          <w:bCs/>
          <w:sz w:val="22"/>
          <w:szCs w:val="22"/>
        </w:rPr>
        <w:t>V</w:t>
      </w:r>
      <w:r w:rsidRPr="005E6D9F">
        <w:rPr>
          <w:rFonts w:ascii="Adobe Caslon Pro" w:hAnsi="Adobe Caslon Pro" w:cs="Arial"/>
          <w:bCs/>
          <w:sz w:val="22"/>
          <w:szCs w:val="22"/>
        </w:rPr>
        <w:t>.- INTRODUCCIÓN</w:t>
      </w:r>
    </w:p>
    <w:p w:rsidR="004349DA" w:rsidRPr="005E6D9F" w:rsidRDefault="004349DA" w:rsidP="0003417A">
      <w:pPr>
        <w:pStyle w:val="Textoindependiente2"/>
        <w:spacing w:before="120" w:after="120" w:line="240" w:lineRule="exact"/>
        <w:rPr>
          <w:rFonts w:ascii="Adobe Caslon Pro" w:hAnsi="Adobe Caslon Pro" w:cs="Arial"/>
          <w:b w:val="0"/>
          <w:bCs/>
          <w:sz w:val="22"/>
          <w:szCs w:val="22"/>
        </w:rPr>
      </w:pPr>
    </w:p>
    <w:p w:rsidR="00E15B38"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Dentro del Programa </w:t>
      </w:r>
      <w:r w:rsidR="00E15B38" w:rsidRPr="005E6D9F">
        <w:rPr>
          <w:rFonts w:cs="Arial"/>
          <w:spacing w:val="14"/>
          <w:szCs w:val="22"/>
          <w:lang w:val="es-ES_tradnl"/>
        </w:rPr>
        <w:t xml:space="preserve">de Convivencia Urbano Ferroviaria, -cuyo objetivo es incrementar la seguridad de la población en el paso del ferrocarril por los centros urbanos, y en el cual se llevan a cabo obras de infraestructura mediante la </w:t>
      </w:r>
      <w:r w:rsidR="00861D02" w:rsidRPr="005E6D9F">
        <w:rPr>
          <w:rFonts w:cs="Arial"/>
          <w:spacing w:val="14"/>
          <w:szCs w:val="22"/>
          <w:lang w:val="es-ES_tradnl"/>
        </w:rPr>
        <w:t xml:space="preserve">participación y </w:t>
      </w:r>
      <w:r w:rsidR="00E15B38" w:rsidRPr="005E6D9F">
        <w:rPr>
          <w:rFonts w:cs="Arial"/>
          <w:spacing w:val="14"/>
          <w:szCs w:val="22"/>
          <w:lang w:val="es-ES_tradnl"/>
        </w:rPr>
        <w:t xml:space="preserve">concurrencia de recursos  de la </w:t>
      </w:r>
      <w:r w:rsidRPr="005E6D9F">
        <w:rPr>
          <w:rFonts w:cs="Arial"/>
          <w:spacing w:val="14"/>
          <w:szCs w:val="22"/>
          <w:lang w:val="es-ES_tradnl"/>
        </w:rPr>
        <w:t xml:space="preserve">Secretaría </w:t>
      </w:r>
      <w:r w:rsidR="00E15B38" w:rsidRPr="005E6D9F">
        <w:rPr>
          <w:rFonts w:cs="Arial"/>
          <w:spacing w:val="14"/>
          <w:szCs w:val="22"/>
          <w:lang w:val="es-ES_tradnl"/>
        </w:rPr>
        <w:t xml:space="preserve">de Comunicaciones y Transportes junto con los Gobierno estatal y municipal, así como de la concesionaria ferroviaria correspondientes-, se tiene contemplado el confinamiento del derecho de vía concesionado de la Línea Ferroviaria “A” </w:t>
      </w:r>
      <w:proofErr w:type="spellStart"/>
      <w:r w:rsidR="00E15B38" w:rsidRPr="005E6D9F">
        <w:rPr>
          <w:rFonts w:cs="Arial"/>
          <w:spacing w:val="14"/>
          <w:szCs w:val="22"/>
          <w:lang w:val="es-ES_tradnl"/>
        </w:rPr>
        <w:t>Mexico</w:t>
      </w:r>
      <w:proofErr w:type="spellEnd"/>
      <w:r w:rsidR="00E15B38" w:rsidRPr="005E6D9F">
        <w:rPr>
          <w:rFonts w:cs="Arial"/>
          <w:spacing w:val="14"/>
          <w:szCs w:val="22"/>
          <w:lang w:val="es-ES_tradnl"/>
        </w:rPr>
        <w:t xml:space="preserve">-Cd. Juárez  en su paso por la zona urbana de la ciudad de Salamanca, </w:t>
      </w:r>
      <w:proofErr w:type="spellStart"/>
      <w:r w:rsidR="00E15B38" w:rsidRPr="005E6D9F">
        <w:rPr>
          <w:rFonts w:cs="Arial"/>
          <w:spacing w:val="14"/>
          <w:szCs w:val="22"/>
          <w:lang w:val="es-ES_tradnl"/>
        </w:rPr>
        <w:t>Gto</w:t>
      </w:r>
      <w:proofErr w:type="spellEnd"/>
      <w:r w:rsidR="00E15B38" w:rsidRPr="005E6D9F">
        <w:rPr>
          <w:rFonts w:cs="Arial"/>
          <w:spacing w:val="14"/>
          <w:szCs w:val="22"/>
          <w:lang w:val="es-ES_tradnl"/>
        </w:rPr>
        <w:t>.</w:t>
      </w:r>
    </w:p>
    <w:p w:rsidR="005F29B0" w:rsidRPr="005E6D9F" w:rsidRDefault="005F29B0" w:rsidP="0003417A">
      <w:pPr>
        <w:spacing w:before="120" w:after="120" w:line="240" w:lineRule="exact"/>
        <w:jc w:val="both"/>
        <w:rPr>
          <w:rFonts w:cs="Arial"/>
          <w:spacing w:val="14"/>
          <w:szCs w:val="22"/>
          <w:lang w:val="es-ES_tradnl"/>
        </w:rPr>
      </w:pPr>
    </w:p>
    <w:p w:rsidR="004349DA" w:rsidRPr="005E6D9F" w:rsidRDefault="005F29B0" w:rsidP="0003417A">
      <w:pPr>
        <w:spacing w:before="120" w:after="120" w:line="240" w:lineRule="exact"/>
        <w:jc w:val="both"/>
        <w:rPr>
          <w:rFonts w:cs="Arial"/>
          <w:spacing w:val="14"/>
          <w:szCs w:val="22"/>
          <w:lang w:val="es-ES_tradnl"/>
        </w:rPr>
      </w:pPr>
      <w:r w:rsidRPr="005E6D9F">
        <w:rPr>
          <w:rFonts w:cs="Arial"/>
          <w:spacing w:val="14"/>
          <w:szCs w:val="22"/>
          <w:lang w:val="es-ES_tradnl"/>
        </w:rPr>
        <w:t>Los objetivos</w:t>
      </w:r>
      <w:r w:rsidR="00861D02" w:rsidRPr="005E6D9F">
        <w:rPr>
          <w:rFonts w:cs="Arial"/>
          <w:spacing w:val="14"/>
          <w:szCs w:val="22"/>
          <w:lang w:val="es-ES_tradnl"/>
        </w:rPr>
        <w:t xml:space="preserve"> del proyecto</w:t>
      </w:r>
      <w:r w:rsidRPr="005E6D9F">
        <w:rPr>
          <w:rFonts w:cs="Arial"/>
          <w:spacing w:val="14"/>
          <w:szCs w:val="22"/>
          <w:lang w:val="es-ES_tradnl"/>
        </w:rPr>
        <w:t xml:space="preserve"> son:</w:t>
      </w:r>
    </w:p>
    <w:p w:rsidR="0003417A" w:rsidRPr="005E6D9F" w:rsidRDefault="0003417A" w:rsidP="005E6D9F">
      <w:pPr>
        <w:pStyle w:val="NormalWeb"/>
        <w:numPr>
          <w:ilvl w:val="0"/>
          <w:numId w:val="24"/>
        </w:numPr>
        <w:spacing w:before="120" w:beforeAutospacing="0" w:after="120" w:afterAutospacing="0" w:line="240" w:lineRule="exact"/>
        <w:ind w:left="714" w:hanging="357"/>
        <w:jc w:val="both"/>
        <w:rPr>
          <w:sz w:val="22"/>
          <w:szCs w:val="22"/>
          <w:lang w:val="es-ES_tradnl"/>
        </w:rPr>
      </w:pPr>
      <w:r w:rsidRPr="005E6D9F">
        <w:rPr>
          <w:sz w:val="22"/>
          <w:szCs w:val="22"/>
          <w:lang w:val="es-ES_tradnl"/>
        </w:rPr>
        <w:t>Incrementar la seguridad ferroviaria</w:t>
      </w:r>
    </w:p>
    <w:p w:rsidR="0003417A" w:rsidRPr="005E6D9F" w:rsidRDefault="0003417A" w:rsidP="005E6D9F">
      <w:pPr>
        <w:pStyle w:val="NormalWeb"/>
        <w:numPr>
          <w:ilvl w:val="0"/>
          <w:numId w:val="24"/>
        </w:numPr>
        <w:spacing w:before="120" w:beforeAutospacing="0" w:after="120" w:afterAutospacing="0" w:line="240" w:lineRule="exact"/>
        <w:ind w:left="714" w:hanging="357"/>
        <w:jc w:val="both"/>
        <w:rPr>
          <w:sz w:val="22"/>
          <w:szCs w:val="22"/>
          <w:lang w:val="es-ES_tradnl"/>
        </w:rPr>
      </w:pPr>
      <w:r w:rsidRPr="005E6D9F">
        <w:rPr>
          <w:sz w:val="22"/>
          <w:szCs w:val="22"/>
          <w:lang w:val="es-ES_tradnl"/>
        </w:rPr>
        <w:t>Disminuir los tiempos de paso del ferrocarril en cruces con vías urbanas</w:t>
      </w:r>
    </w:p>
    <w:p w:rsidR="0003417A" w:rsidRPr="005E6D9F" w:rsidRDefault="0003417A" w:rsidP="005E6D9F">
      <w:pPr>
        <w:pStyle w:val="NormalWeb"/>
        <w:numPr>
          <w:ilvl w:val="0"/>
          <w:numId w:val="24"/>
        </w:numPr>
        <w:spacing w:before="120" w:beforeAutospacing="0" w:after="120" w:afterAutospacing="0" w:line="240" w:lineRule="exact"/>
        <w:ind w:left="714" w:hanging="357"/>
        <w:jc w:val="both"/>
        <w:rPr>
          <w:sz w:val="22"/>
          <w:szCs w:val="22"/>
          <w:lang w:val="es-ES_tradnl"/>
        </w:rPr>
      </w:pPr>
      <w:r w:rsidRPr="005E6D9F">
        <w:rPr>
          <w:sz w:val="22"/>
          <w:szCs w:val="22"/>
          <w:lang w:val="es-ES_tradnl"/>
        </w:rPr>
        <w:t>Mejorar la convivencia del ferrocarril en la zona urbana de la ciudad de Salamanca, Guanajuato.</w:t>
      </w:r>
    </w:p>
    <w:p w:rsidR="0003417A" w:rsidRPr="005E6D9F" w:rsidRDefault="0003417A" w:rsidP="005E6D9F">
      <w:pPr>
        <w:pStyle w:val="NormalWeb"/>
        <w:numPr>
          <w:ilvl w:val="0"/>
          <w:numId w:val="24"/>
        </w:numPr>
        <w:spacing w:before="120" w:beforeAutospacing="0" w:after="120" w:afterAutospacing="0" w:line="240" w:lineRule="exact"/>
        <w:ind w:left="714" w:hanging="357"/>
        <w:jc w:val="both"/>
        <w:rPr>
          <w:sz w:val="22"/>
          <w:szCs w:val="22"/>
          <w:lang w:val="es-ES_tradnl"/>
        </w:rPr>
      </w:pPr>
      <w:r w:rsidRPr="005E6D9F">
        <w:rPr>
          <w:sz w:val="22"/>
          <w:szCs w:val="22"/>
          <w:lang w:val="es-ES_tradnl"/>
        </w:rPr>
        <w:t>Mejorar la movilidad vehicular y peatonal</w:t>
      </w:r>
    </w:p>
    <w:p w:rsidR="0003417A" w:rsidRPr="005E6D9F" w:rsidRDefault="0003417A" w:rsidP="005E6D9F">
      <w:pPr>
        <w:pStyle w:val="NormalWeb"/>
        <w:numPr>
          <w:ilvl w:val="0"/>
          <w:numId w:val="24"/>
        </w:numPr>
        <w:spacing w:before="120" w:beforeAutospacing="0" w:after="120" w:afterAutospacing="0" w:line="240" w:lineRule="exact"/>
        <w:ind w:left="714" w:hanging="357"/>
        <w:jc w:val="both"/>
        <w:rPr>
          <w:sz w:val="22"/>
          <w:szCs w:val="22"/>
          <w:lang w:val="es-ES_tradnl"/>
        </w:rPr>
      </w:pPr>
      <w:r w:rsidRPr="005E6D9F">
        <w:rPr>
          <w:sz w:val="22"/>
          <w:szCs w:val="22"/>
          <w:lang w:val="es-ES_tradnl"/>
        </w:rPr>
        <w:t>Recuperar y preservar el derecho de vía ferroviario</w:t>
      </w:r>
    </w:p>
    <w:p w:rsidR="0003417A" w:rsidRPr="005E6D9F" w:rsidRDefault="0003417A" w:rsidP="005E6D9F">
      <w:pPr>
        <w:pStyle w:val="NormalWeb"/>
        <w:numPr>
          <w:ilvl w:val="0"/>
          <w:numId w:val="24"/>
        </w:numPr>
        <w:spacing w:before="120" w:beforeAutospacing="0" w:after="120" w:afterAutospacing="0" w:line="240" w:lineRule="exact"/>
        <w:ind w:left="714" w:hanging="357"/>
        <w:jc w:val="both"/>
        <w:rPr>
          <w:sz w:val="22"/>
          <w:szCs w:val="22"/>
          <w:lang w:val="es-ES_tradnl"/>
        </w:rPr>
      </w:pPr>
      <w:r w:rsidRPr="005E6D9F">
        <w:rPr>
          <w:sz w:val="22"/>
          <w:szCs w:val="22"/>
          <w:lang w:val="es-ES_tradnl"/>
        </w:rPr>
        <w:t>Rescatar el espacio público a lo largo de la vialidad</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La Obra objeto de est</w:t>
      </w:r>
      <w:r w:rsidR="00EA499F" w:rsidRPr="005E6D9F">
        <w:rPr>
          <w:rFonts w:cs="Arial"/>
          <w:spacing w:val="14"/>
          <w:szCs w:val="22"/>
          <w:lang w:val="es-ES_tradnl"/>
        </w:rPr>
        <w:t>a Licitación</w:t>
      </w:r>
      <w:r w:rsidRPr="005E6D9F">
        <w:rPr>
          <w:rFonts w:cs="Arial"/>
          <w:spacing w:val="14"/>
          <w:szCs w:val="22"/>
          <w:lang w:val="es-ES_tradnl"/>
        </w:rPr>
        <w:t xml:space="preserve"> cons</w:t>
      </w:r>
      <w:r w:rsidR="00EA499F" w:rsidRPr="005E6D9F">
        <w:rPr>
          <w:rFonts w:cs="Arial"/>
          <w:spacing w:val="14"/>
          <w:szCs w:val="22"/>
          <w:lang w:val="es-ES_tradnl"/>
        </w:rPr>
        <w:t>ta de los siguientes componentes principales:</w:t>
      </w:r>
    </w:p>
    <w:p w:rsidR="00EA499F" w:rsidRPr="005E6D9F" w:rsidRDefault="00EA499F" w:rsidP="0003417A">
      <w:pPr>
        <w:spacing w:before="120" w:after="120" w:line="240" w:lineRule="exact"/>
        <w:jc w:val="both"/>
        <w:rPr>
          <w:rFonts w:cs="Arial"/>
          <w:spacing w:val="14"/>
          <w:szCs w:val="22"/>
          <w:lang w:val="es-ES_tradnl"/>
        </w:rPr>
      </w:pPr>
    </w:p>
    <w:p w:rsidR="00EA499F" w:rsidRPr="005E6D9F" w:rsidRDefault="00EA499F" w:rsidP="005E6D9F">
      <w:pPr>
        <w:pStyle w:val="NormalWeb"/>
        <w:numPr>
          <w:ilvl w:val="0"/>
          <w:numId w:val="24"/>
        </w:numPr>
        <w:spacing w:before="120" w:beforeAutospacing="0" w:after="120" w:afterAutospacing="0" w:line="240" w:lineRule="exact"/>
        <w:ind w:left="714" w:hanging="357"/>
        <w:jc w:val="both"/>
        <w:rPr>
          <w:sz w:val="22"/>
          <w:szCs w:val="22"/>
          <w:lang w:val="es-ES_tradnl"/>
        </w:rPr>
      </w:pPr>
      <w:r w:rsidRPr="005E6D9F">
        <w:rPr>
          <w:sz w:val="22"/>
          <w:szCs w:val="22"/>
          <w:lang w:val="es-ES_tradnl"/>
        </w:rPr>
        <w:t>Confinamiento del derecho de vía concesionado</w:t>
      </w:r>
    </w:p>
    <w:p w:rsidR="00EA499F" w:rsidRPr="005E6D9F" w:rsidRDefault="00EA499F" w:rsidP="005E6D9F">
      <w:pPr>
        <w:pStyle w:val="NormalWeb"/>
        <w:numPr>
          <w:ilvl w:val="0"/>
          <w:numId w:val="24"/>
        </w:numPr>
        <w:spacing w:before="120" w:beforeAutospacing="0" w:after="120" w:afterAutospacing="0" w:line="240" w:lineRule="exact"/>
        <w:ind w:left="714" w:hanging="357"/>
        <w:jc w:val="both"/>
        <w:rPr>
          <w:sz w:val="22"/>
          <w:szCs w:val="22"/>
          <w:lang w:val="es-ES_tradnl"/>
        </w:rPr>
      </w:pPr>
      <w:r w:rsidRPr="005E6D9F">
        <w:rPr>
          <w:sz w:val="22"/>
          <w:szCs w:val="22"/>
          <w:lang w:val="es-ES_tradnl"/>
        </w:rPr>
        <w:t>Construcción de una vialidad lateral a ambos lados del confinamiento</w:t>
      </w:r>
    </w:p>
    <w:p w:rsidR="00EA499F" w:rsidRPr="005E6D9F" w:rsidRDefault="00EA499F" w:rsidP="005E6D9F">
      <w:pPr>
        <w:pStyle w:val="NormalWeb"/>
        <w:numPr>
          <w:ilvl w:val="0"/>
          <w:numId w:val="24"/>
        </w:numPr>
        <w:spacing w:before="120" w:beforeAutospacing="0" w:after="120" w:afterAutospacing="0" w:line="240" w:lineRule="exact"/>
        <w:ind w:left="714" w:hanging="357"/>
        <w:jc w:val="both"/>
        <w:rPr>
          <w:sz w:val="22"/>
          <w:szCs w:val="22"/>
          <w:lang w:val="es-ES_tradnl"/>
        </w:rPr>
      </w:pPr>
      <w:r w:rsidRPr="005E6D9F">
        <w:rPr>
          <w:sz w:val="22"/>
          <w:szCs w:val="22"/>
          <w:lang w:val="es-ES_tradnl"/>
        </w:rPr>
        <w:t>Modernización de cruzamientos a nivel con la vía ferroviaria</w:t>
      </w:r>
    </w:p>
    <w:p w:rsidR="00861D02" w:rsidRPr="005E6D9F" w:rsidRDefault="00861D02" w:rsidP="005E6D9F">
      <w:pPr>
        <w:pStyle w:val="NormalWeb"/>
        <w:numPr>
          <w:ilvl w:val="0"/>
          <w:numId w:val="24"/>
        </w:numPr>
        <w:spacing w:before="120" w:beforeAutospacing="0" w:after="120" w:afterAutospacing="0" w:line="240" w:lineRule="exact"/>
        <w:ind w:left="714" w:hanging="357"/>
        <w:jc w:val="both"/>
        <w:rPr>
          <w:sz w:val="22"/>
          <w:szCs w:val="22"/>
          <w:lang w:val="es-ES_tradnl"/>
        </w:rPr>
      </w:pPr>
      <w:r w:rsidRPr="005E6D9F">
        <w:rPr>
          <w:sz w:val="22"/>
          <w:szCs w:val="22"/>
          <w:lang w:val="es-ES_tradnl"/>
        </w:rPr>
        <w:t>Construcción de cruces peatonales a nivel con la vía ferroviaria</w:t>
      </w:r>
    </w:p>
    <w:p w:rsidR="0003417A" w:rsidRPr="005E6D9F" w:rsidRDefault="0003417A" w:rsidP="0003417A">
      <w:pPr>
        <w:spacing w:before="120" w:after="120" w:line="240" w:lineRule="exact"/>
        <w:jc w:val="both"/>
        <w:rPr>
          <w:rFonts w:cs="Arial"/>
          <w:spacing w:val="14"/>
          <w:szCs w:val="22"/>
          <w:lang w:val="es-ES_tradnl"/>
        </w:rPr>
      </w:pP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El proyecto consta de los trabajos de construcción de</w:t>
      </w:r>
      <w:r w:rsidR="00EA499F" w:rsidRPr="005E6D9F">
        <w:rPr>
          <w:rFonts w:cs="Arial"/>
          <w:spacing w:val="14"/>
          <w:szCs w:val="22"/>
          <w:lang w:val="es-ES_tradnl"/>
        </w:rPr>
        <w:t xml:space="preserve"> muro de confinamiento,</w:t>
      </w:r>
      <w:r w:rsidRPr="005E6D9F">
        <w:rPr>
          <w:rFonts w:cs="Arial"/>
          <w:spacing w:val="14"/>
          <w:szCs w:val="22"/>
          <w:lang w:val="es-ES_tradnl"/>
        </w:rPr>
        <w:t xml:space="preserve"> terracerías, </w:t>
      </w:r>
      <w:r w:rsidR="00EA499F" w:rsidRPr="005E6D9F">
        <w:rPr>
          <w:rFonts w:cs="Arial"/>
          <w:spacing w:val="14"/>
          <w:szCs w:val="22"/>
          <w:lang w:val="es-ES_tradnl"/>
        </w:rPr>
        <w:t xml:space="preserve">redes de </w:t>
      </w:r>
      <w:r w:rsidRPr="005E6D9F">
        <w:rPr>
          <w:rFonts w:cs="Arial"/>
          <w:spacing w:val="14"/>
          <w:szCs w:val="22"/>
          <w:lang w:val="es-ES_tradnl"/>
        </w:rPr>
        <w:t xml:space="preserve">drenaje, </w:t>
      </w:r>
      <w:r w:rsidR="00EA499F" w:rsidRPr="005E6D9F">
        <w:rPr>
          <w:rFonts w:cs="Arial"/>
          <w:spacing w:val="14"/>
          <w:szCs w:val="22"/>
          <w:lang w:val="es-ES_tradnl"/>
        </w:rPr>
        <w:t xml:space="preserve">redes de agua potable, alumbrado público, imagen urbana, cruceros a nivel, señalamiento y semáforos.   </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Los trabajos por ejecutar a que se refiere esta Licitación, se realizarán de acuerdo con lo que corresponda aplicar de las Normas para Construcción e Instalaciones editadas por la Secretaría de Comunicaciones y Transportes última edición.</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Los materiales que se utilicen deberán cumplir con lo que corresponda aplicar de las Normas de Calidad de los Materiales editadas por la SCT en su última edición, </w:t>
      </w:r>
      <w:r w:rsidR="001C5E4B" w:rsidRPr="005E6D9F">
        <w:rPr>
          <w:rFonts w:cs="Arial"/>
          <w:spacing w:val="14"/>
          <w:szCs w:val="22"/>
          <w:lang w:val="es-ES_tradnl"/>
        </w:rPr>
        <w:t xml:space="preserve">especificaciones del Manual de la A.R.E.M.A </w:t>
      </w:r>
      <w:r w:rsidRPr="005E6D9F">
        <w:rPr>
          <w:rFonts w:cs="Arial"/>
          <w:spacing w:val="14"/>
          <w:szCs w:val="22"/>
          <w:lang w:val="es-ES_tradnl"/>
        </w:rPr>
        <w:t>y de</w:t>
      </w:r>
      <w:r w:rsidR="001C5E4B" w:rsidRPr="005E6D9F">
        <w:rPr>
          <w:rFonts w:cs="Arial"/>
          <w:spacing w:val="14"/>
          <w:szCs w:val="22"/>
          <w:lang w:val="es-ES_tradnl"/>
        </w:rPr>
        <w:t>l</w:t>
      </w:r>
      <w:r w:rsidRPr="005E6D9F">
        <w:rPr>
          <w:rFonts w:cs="Arial"/>
          <w:spacing w:val="14"/>
          <w:szCs w:val="22"/>
          <w:lang w:val="es-ES_tradnl"/>
        </w:rPr>
        <w:t xml:space="preserve"> </w:t>
      </w:r>
      <w:r w:rsidR="001C5E4B" w:rsidRPr="005E6D9F">
        <w:rPr>
          <w:rFonts w:cs="Arial"/>
          <w:spacing w:val="14"/>
          <w:szCs w:val="22"/>
          <w:lang w:val="es-ES_tradnl"/>
        </w:rPr>
        <w:t>Reglamento de Conservación de Vía y Estructuras para los Ferrocarriles Mexicanos.</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El muestreo y las pruebas de los materiales que se utilicen en la ejecución de las obras se ejecutaran de acuerdo con lo que corresponda aplicar de las Normas para Muestreo y Pruebas de los Materiales, Equipos y Sistemas en su última edición.</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Las cláusulas e incisos a que se hace mención en los párrafos siguientes corresponden a las Normas para la Construcción e Instalaciones de la Secretaría de Comunicaciones y Transportes, las Normas de Calidad de los Materiales y las Normas para Muestreo y Pruebas de los Materiales, Equipos y Sistemas, editadas por la Secretaría de Comunicaciones y Transportes, en su última edición, cabe señalar que las especificaciones particulares prevalecerán en lo que corresponda sobre el proyecto y este a su vez prevalecerá en lo que corresponda sobre las normas antes citadas.</w:t>
      </w:r>
    </w:p>
    <w:p w:rsidR="005E6D9F" w:rsidRDefault="005E6D9F" w:rsidP="0003417A">
      <w:pPr>
        <w:pStyle w:val="Textoindependiente2"/>
        <w:spacing w:before="120" w:after="120" w:line="240" w:lineRule="exact"/>
        <w:rPr>
          <w:rFonts w:ascii="Adobe Caslon Pro" w:hAnsi="Adobe Caslon Pro" w:cs="Arial"/>
          <w:bCs/>
          <w:sz w:val="22"/>
          <w:szCs w:val="22"/>
        </w:rPr>
      </w:pPr>
    </w:p>
    <w:p w:rsidR="004349DA" w:rsidRPr="005E6D9F" w:rsidRDefault="00EA7087" w:rsidP="0003417A">
      <w:pPr>
        <w:pStyle w:val="Textoindependiente2"/>
        <w:spacing w:before="120" w:after="120" w:line="240" w:lineRule="exact"/>
        <w:rPr>
          <w:rFonts w:ascii="Adobe Caslon Pro" w:hAnsi="Adobe Caslon Pro" w:cs="Arial"/>
          <w:b w:val="0"/>
          <w:bCs/>
          <w:sz w:val="22"/>
          <w:szCs w:val="22"/>
        </w:rPr>
      </w:pPr>
      <w:r w:rsidRPr="005E6D9F">
        <w:rPr>
          <w:rFonts w:ascii="Adobe Caslon Pro" w:hAnsi="Adobe Caslon Pro" w:cs="Arial"/>
          <w:bCs/>
          <w:sz w:val="22"/>
          <w:szCs w:val="22"/>
        </w:rPr>
        <w:t>V</w:t>
      </w:r>
      <w:r w:rsidR="004349DA" w:rsidRPr="005E6D9F">
        <w:rPr>
          <w:rFonts w:ascii="Adobe Caslon Pro" w:hAnsi="Adobe Caslon Pro" w:cs="Arial"/>
          <w:bCs/>
          <w:sz w:val="22"/>
          <w:szCs w:val="22"/>
        </w:rPr>
        <w:t>.- DESCRIPCIÓN DEL PROYECTO</w:t>
      </w:r>
    </w:p>
    <w:p w:rsidR="004349DA" w:rsidRPr="005E6D9F" w:rsidRDefault="004349DA" w:rsidP="0003417A">
      <w:pPr>
        <w:pStyle w:val="Textoindependiente"/>
        <w:spacing w:before="120" w:line="240" w:lineRule="exact"/>
        <w:ind w:right="18"/>
        <w:rPr>
          <w:rFonts w:cs="Arial"/>
          <w:szCs w:val="22"/>
          <w:lang w:val="es-ES_tradnl"/>
        </w:rPr>
      </w:pPr>
    </w:p>
    <w:p w:rsidR="005C55EB" w:rsidRPr="005E6D9F" w:rsidRDefault="005C55E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El proyecto contempla confinar una porción del Derecho de Vía Concesionado (DVC) en un tramo de aproximadamente  1360 metros, y en construir dos vialidades paralelas exteriores a este confinamiento, una de cada lado. El confinamiento ocupará un ancho libre de 8.50 de los 15 metros del derecho de vía a cada lado del eje y en los 6.50 metros exteriores restantes se construirán las vialidades paralelas a la vía ferroviaria. Es decir, se tendrá una franja confinada de 17.00 metros entre paños interiores del muro de confinamiento, excepto en las estructuras existentes en los </w:t>
      </w:r>
      <w:proofErr w:type="spellStart"/>
      <w:r w:rsidRPr="005E6D9F">
        <w:rPr>
          <w:rFonts w:cs="Arial"/>
          <w:spacing w:val="14"/>
          <w:szCs w:val="22"/>
          <w:lang w:val="es-ES_tradnl"/>
        </w:rPr>
        <w:t>cadenamientos</w:t>
      </w:r>
      <w:proofErr w:type="spellEnd"/>
      <w:r w:rsidRPr="005E6D9F">
        <w:rPr>
          <w:rFonts w:cs="Arial"/>
          <w:spacing w:val="14"/>
          <w:szCs w:val="22"/>
          <w:lang w:val="es-ES_tradnl"/>
        </w:rPr>
        <w:t xml:space="preserve"> A333+600 (Paso inferior Pasajero) y A334+370 (Paso inferior Cazadora) donde el confinamiento se ajustará a los parapetos existentes y la franja interior será aproximadamente de 20 metros.</w:t>
      </w:r>
    </w:p>
    <w:p w:rsidR="005C55EB" w:rsidRPr="005E6D9F" w:rsidRDefault="005C55EB" w:rsidP="0003417A">
      <w:pPr>
        <w:spacing w:before="120" w:after="120" w:line="240" w:lineRule="exact"/>
        <w:jc w:val="both"/>
        <w:rPr>
          <w:rFonts w:cs="Arial"/>
          <w:spacing w:val="14"/>
          <w:szCs w:val="22"/>
          <w:lang w:val="es-ES_tradnl"/>
        </w:rPr>
      </w:pPr>
      <w:r w:rsidRPr="005E6D9F">
        <w:rPr>
          <w:rFonts w:cs="Arial"/>
          <w:spacing w:val="14"/>
          <w:szCs w:val="22"/>
          <w:lang w:val="es-ES_tradnl"/>
        </w:rPr>
        <w:t>El confinamiento será continuo, con excepción de los cruces a nivel de proyecto, y consistirá en un muro de concreto reforzado, y encima se colocará una reja de acero (</w:t>
      </w:r>
      <w:proofErr w:type="spellStart"/>
      <w:r w:rsidRPr="005E6D9F">
        <w:rPr>
          <w:rFonts w:cs="Arial"/>
          <w:spacing w:val="14"/>
          <w:szCs w:val="22"/>
          <w:lang w:val="es-ES_tradnl"/>
        </w:rPr>
        <w:t>rejacero</w:t>
      </w:r>
      <w:proofErr w:type="spellEnd"/>
      <w:r w:rsidRPr="005E6D9F">
        <w:rPr>
          <w:rFonts w:cs="Arial"/>
          <w:spacing w:val="14"/>
          <w:szCs w:val="22"/>
          <w:lang w:val="es-ES_tradnl"/>
        </w:rPr>
        <w:t>).</w:t>
      </w:r>
    </w:p>
    <w:p w:rsidR="005C55EB" w:rsidRPr="005E6D9F" w:rsidRDefault="005C55EB" w:rsidP="0003417A">
      <w:pPr>
        <w:spacing w:before="120" w:after="120" w:line="240" w:lineRule="exact"/>
        <w:jc w:val="both"/>
        <w:rPr>
          <w:rFonts w:cs="Arial"/>
          <w:spacing w:val="14"/>
          <w:szCs w:val="22"/>
          <w:lang w:val="es-ES_tradnl"/>
        </w:rPr>
      </w:pPr>
      <w:r w:rsidRPr="005E6D9F">
        <w:rPr>
          <w:rFonts w:cs="Arial"/>
          <w:spacing w:val="14"/>
          <w:szCs w:val="22"/>
          <w:lang w:val="es-ES_tradnl"/>
        </w:rPr>
        <w:t>Actualmente operan, en el tramo correspondiente a esta licitación, dos vialidades urbanas con cruce inferior a la vía ferroviaria y seis cruces a nivel:</w:t>
      </w:r>
    </w:p>
    <w:p w:rsidR="005C55EB" w:rsidRPr="005E6D9F" w:rsidRDefault="005C55EB" w:rsidP="0003417A">
      <w:pPr>
        <w:spacing w:before="120" w:after="120" w:line="240" w:lineRule="exact"/>
        <w:jc w:val="both"/>
        <w:rPr>
          <w:rFonts w:cs="Arial"/>
          <w:spacing w:val="14"/>
          <w:szCs w:val="22"/>
          <w:lang w:val="es-ES_tradnl"/>
        </w:rPr>
      </w:pPr>
    </w:p>
    <w:p w:rsidR="005C55EB" w:rsidRPr="005E6D9F" w:rsidRDefault="005C55EB" w:rsidP="005E6D9F">
      <w:pPr>
        <w:spacing w:line="240" w:lineRule="exact"/>
        <w:jc w:val="both"/>
        <w:rPr>
          <w:rFonts w:cs="Arial"/>
          <w:b/>
          <w:spacing w:val="14"/>
          <w:szCs w:val="22"/>
          <w:lang w:val="es-ES_tradnl"/>
        </w:rPr>
      </w:pPr>
      <w:r w:rsidRPr="005E6D9F">
        <w:rPr>
          <w:rFonts w:cs="Arial"/>
          <w:b/>
          <w:spacing w:val="14"/>
          <w:szCs w:val="22"/>
          <w:lang w:val="es-ES_tradnl"/>
        </w:rPr>
        <w:t>Tipo de cruce</w:t>
      </w:r>
      <w:r w:rsidRPr="005E6D9F">
        <w:rPr>
          <w:rFonts w:cs="Arial"/>
          <w:b/>
          <w:spacing w:val="14"/>
          <w:szCs w:val="22"/>
          <w:lang w:val="es-ES_tradnl"/>
        </w:rPr>
        <w:tab/>
      </w:r>
      <w:r w:rsidRPr="005E6D9F">
        <w:rPr>
          <w:rFonts w:cs="Arial"/>
          <w:b/>
          <w:spacing w:val="14"/>
          <w:szCs w:val="22"/>
          <w:lang w:val="es-ES_tradnl"/>
        </w:rPr>
        <w:tab/>
      </w:r>
      <w:r w:rsidR="00D7050F" w:rsidRPr="005E6D9F">
        <w:rPr>
          <w:rFonts w:cs="Arial"/>
          <w:b/>
          <w:spacing w:val="14"/>
          <w:szCs w:val="22"/>
          <w:lang w:val="es-ES_tradnl"/>
        </w:rPr>
        <w:tab/>
      </w:r>
      <w:r w:rsidRPr="005E6D9F">
        <w:rPr>
          <w:rFonts w:cs="Arial"/>
          <w:b/>
          <w:spacing w:val="14"/>
          <w:szCs w:val="22"/>
          <w:lang w:val="es-ES_tradnl"/>
        </w:rPr>
        <w:t>Km</w:t>
      </w:r>
      <w:r w:rsidRPr="005E6D9F">
        <w:rPr>
          <w:rFonts w:cs="Arial"/>
          <w:b/>
          <w:spacing w:val="14"/>
          <w:szCs w:val="22"/>
          <w:lang w:val="es-ES_tradnl"/>
        </w:rPr>
        <w:tab/>
      </w:r>
      <w:r w:rsidRPr="005E6D9F">
        <w:rPr>
          <w:rFonts w:cs="Arial"/>
          <w:b/>
          <w:spacing w:val="14"/>
          <w:szCs w:val="22"/>
          <w:lang w:val="es-ES_tradnl"/>
        </w:rPr>
        <w:tab/>
        <w:t>Nomenclatura de Calle</w:t>
      </w:r>
    </w:p>
    <w:p w:rsidR="005C55EB" w:rsidRPr="005E6D9F" w:rsidRDefault="005C55EB" w:rsidP="005E6D9F">
      <w:pPr>
        <w:spacing w:line="240" w:lineRule="exact"/>
        <w:jc w:val="both"/>
        <w:rPr>
          <w:rFonts w:cs="Arial"/>
          <w:spacing w:val="14"/>
          <w:szCs w:val="22"/>
          <w:lang w:val="es-ES_tradnl"/>
        </w:rPr>
      </w:pPr>
      <w:r w:rsidRPr="005E6D9F">
        <w:rPr>
          <w:rFonts w:cs="Arial"/>
          <w:spacing w:val="14"/>
          <w:szCs w:val="22"/>
          <w:lang w:val="es-ES_tradnl"/>
        </w:rPr>
        <w:t>A nivel</w:t>
      </w:r>
      <w:r w:rsidRPr="005E6D9F">
        <w:rPr>
          <w:rFonts w:cs="Arial"/>
          <w:spacing w:val="14"/>
          <w:szCs w:val="22"/>
          <w:lang w:val="es-ES_tradnl"/>
        </w:rPr>
        <w:tab/>
      </w:r>
      <w:r w:rsidRPr="005E6D9F">
        <w:rPr>
          <w:rFonts w:cs="Arial"/>
          <w:spacing w:val="14"/>
          <w:szCs w:val="22"/>
          <w:lang w:val="es-ES_tradnl"/>
        </w:rPr>
        <w:tab/>
      </w:r>
      <w:r w:rsidR="00D7050F" w:rsidRPr="005E6D9F">
        <w:rPr>
          <w:rFonts w:cs="Arial"/>
          <w:spacing w:val="14"/>
          <w:szCs w:val="22"/>
          <w:lang w:val="es-ES_tradnl"/>
        </w:rPr>
        <w:tab/>
      </w:r>
      <w:r w:rsidRPr="005E6D9F">
        <w:rPr>
          <w:rFonts w:cs="Arial"/>
          <w:spacing w:val="14"/>
          <w:szCs w:val="22"/>
          <w:lang w:val="es-ES_tradnl"/>
        </w:rPr>
        <w:t>A 333+010</w:t>
      </w:r>
      <w:r w:rsidRPr="005E6D9F">
        <w:rPr>
          <w:rFonts w:cs="Arial"/>
          <w:spacing w:val="14"/>
          <w:szCs w:val="22"/>
          <w:lang w:val="es-ES_tradnl"/>
        </w:rPr>
        <w:tab/>
      </w:r>
      <w:r w:rsidRPr="005E6D9F">
        <w:rPr>
          <w:rFonts w:cs="Arial"/>
          <w:spacing w:val="14"/>
          <w:szCs w:val="22"/>
          <w:lang w:val="es-ES_tradnl"/>
        </w:rPr>
        <w:tab/>
        <w:t>Tomasa Estévez</w:t>
      </w:r>
    </w:p>
    <w:p w:rsidR="005C55EB" w:rsidRPr="005E6D9F" w:rsidRDefault="005C55EB" w:rsidP="005E6D9F">
      <w:pPr>
        <w:spacing w:line="240" w:lineRule="exact"/>
        <w:jc w:val="both"/>
        <w:rPr>
          <w:rFonts w:cs="Arial"/>
          <w:spacing w:val="14"/>
          <w:szCs w:val="22"/>
          <w:lang w:val="es-ES_tradnl"/>
        </w:rPr>
      </w:pPr>
      <w:r w:rsidRPr="005E6D9F">
        <w:rPr>
          <w:rFonts w:cs="Arial"/>
          <w:spacing w:val="14"/>
          <w:szCs w:val="22"/>
          <w:lang w:val="es-ES_tradnl"/>
        </w:rPr>
        <w:t>A nivel</w:t>
      </w:r>
      <w:r w:rsidRPr="005E6D9F">
        <w:rPr>
          <w:rFonts w:cs="Arial"/>
          <w:spacing w:val="14"/>
          <w:szCs w:val="22"/>
          <w:lang w:val="es-ES_tradnl"/>
        </w:rPr>
        <w:tab/>
      </w:r>
      <w:r w:rsidRPr="005E6D9F">
        <w:rPr>
          <w:rFonts w:cs="Arial"/>
          <w:spacing w:val="14"/>
          <w:szCs w:val="22"/>
          <w:lang w:val="es-ES_tradnl"/>
        </w:rPr>
        <w:tab/>
      </w:r>
      <w:r w:rsidR="00D7050F" w:rsidRPr="005E6D9F">
        <w:rPr>
          <w:rFonts w:cs="Arial"/>
          <w:spacing w:val="14"/>
          <w:szCs w:val="22"/>
          <w:lang w:val="es-ES_tradnl"/>
        </w:rPr>
        <w:tab/>
      </w:r>
      <w:r w:rsidRPr="005E6D9F">
        <w:rPr>
          <w:rFonts w:cs="Arial"/>
          <w:spacing w:val="14"/>
          <w:szCs w:val="22"/>
          <w:lang w:val="es-ES_tradnl"/>
        </w:rPr>
        <w:t>A 333+100</w:t>
      </w:r>
      <w:r w:rsidRPr="005E6D9F">
        <w:rPr>
          <w:rFonts w:cs="Arial"/>
          <w:spacing w:val="14"/>
          <w:szCs w:val="22"/>
          <w:lang w:val="es-ES_tradnl"/>
        </w:rPr>
        <w:tab/>
      </w:r>
      <w:r w:rsidRPr="005E6D9F">
        <w:rPr>
          <w:rFonts w:cs="Arial"/>
          <w:spacing w:val="14"/>
          <w:szCs w:val="22"/>
          <w:lang w:val="es-ES_tradnl"/>
        </w:rPr>
        <w:tab/>
        <w:t>5 de mayo</w:t>
      </w:r>
    </w:p>
    <w:p w:rsidR="005C55EB" w:rsidRPr="005E6D9F" w:rsidRDefault="005C55EB" w:rsidP="005E6D9F">
      <w:pPr>
        <w:spacing w:line="240" w:lineRule="exact"/>
        <w:jc w:val="both"/>
        <w:rPr>
          <w:rFonts w:cs="Arial"/>
          <w:spacing w:val="14"/>
          <w:szCs w:val="22"/>
          <w:lang w:val="es-ES_tradnl"/>
        </w:rPr>
      </w:pPr>
      <w:r w:rsidRPr="005E6D9F">
        <w:rPr>
          <w:rFonts w:cs="Arial"/>
          <w:spacing w:val="14"/>
          <w:szCs w:val="22"/>
          <w:lang w:val="es-ES_tradnl"/>
        </w:rPr>
        <w:t>A nivel</w:t>
      </w:r>
      <w:r w:rsidRPr="005E6D9F">
        <w:rPr>
          <w:rFonts w:cs="Arial"/>
          <w:spacing w:val="14"/>
          <w:szCs w:val="22"/>
          <w:lang w:val="es-ES_tradnl"/>
        </w:rPr>
        <w:tab/>
      </w:r>
      <w:r w:rsidRPr="005E6D9F">
        <w:rPr>
          <w:rFonts w:cs="Arial"/>
          <w:spacing w:val="14"/>
          <w:szCs w:val="22"/>
          <w:lang w:val="es-ES_tradnl"/>
        </w:rPr>
        <w:tab/>
      </w:r>
      <w:r w:rsidR="00D7050F" w:rsidRPr="005E6D9F">
        <w:rPr>
          <w:rFonts w:cs="Arial"/>
          <w:spacing w:val="14"/>
          <w:szCs w:val="22"/>
          <w:lang w:val="es-ES_tradnl"/>
        </w:rPr>
        <w:tab/>
      </w:r>
      <w:r w:rsidRPr="005E6D9F">
        <w:rPr>
          <w:rFonts w:cs="Arial"/>
          <w:spacing w:val="14"/>
          <w:szCs w:val="22"/>
          <w:lang w:val="es-ES_tradnl"/>
        </w:rPr>
        <w:t>A 333+190</w:t>
      </w:r>
      <w:r w:rsidRPr="005E6D9F">
        <w:rPr>
          <w:rFonts w:cs="Arial"/>
          <w:spacing w:val="14"/>
          <w:szCs w:val="22"/>
          <w:lang w:val="es-ES_tradnl"/>
        </w:rPr>
        <w:tab/>
      </w:r>
      <w:r w:rsidRPr="005E6D9F">
        <w:rPr>
          <w:rFonts w:cs="Arial"/>
          <w:spacing w:val="14"/>
          <w:szCs w:val="22"/>
          <w:lang w:val="es-ES_tradnl"/>
        </w:rPr>
        <w:tab/>
        <w:t>Sánchez Torrado</w:t>
      </w:r>
    </w:p>
    <w:p w:rsidR="005C55EB" w:rsidRPr="005E6D9F" w:rsidRDefault="005C55EB" w:rsidP="005E6D9F">
      <w:pPr>
        <w:spacing w:line="240" w:lineRule="exact"/>
        <w:jc w:val="both"/>
        <w:rPr>
          <w:rFonts w:cs="Arial"/>
          <w:spacing w:val="14"/>
          <w:szCs w:val="22"/>
          <w:lang w:val="es-ES_tradnl"/>
        </w:rPr>
      </w:pPr>
      <w:r w:rsidRPr="005E6D9F">
        <w:rPr>
          <w:rFonts w:cs="Arial"/>
          <w:spacing w:val="14"/>
          <w:szCs w:val="22"/>
          <w:lang w:val="es-ES_tradnl"/>
        </w:rPr>
        <w:t>A nivel</w:t>
      </w:r>
      <w:r w:rsidRPr="005E6D9F">
        <w:rPr>
          <w:rFonts w:cs="Arial"/>
          <w:spacing w:val="14"/>
          <w:szCs w:val="22"/>
          <w:lang w:val="es-ES_tradnl"/>
        </w:rPr>
        <w:tab/>
      </w:r>
      <w:r w:rsidRPr="005E6D9F">
        <w:rPr>
          <w:rFonts w:cs="Arial"/>
          <w:spacing w:val="14"/>
          <w:szCs w:val="22"/>
          <w:lang w:val="es-ES_tradnl"/>
        </w:rPr>
        <w:tab/>
      </w:r>
      <w:r w:rsidR="00D7050F" w:rsidRPr="005E6D9F">
        <w:rPr>
          <w:rFonts w:cs="Arial"/>
          <w:spacing w:val="14"/>
          <w:szCs w:val="22"/>
          <w:lang w:val="es-ES_tradnl"/>
        </w:rPr>
        <w:tab/>
      </w:r>
      <w:r w:rsidRPr="005E6D9F">
        <w:rPr>
          <w:rFonts w:cs="Arial"/>
          <w:spacing w:val="14"/>
          <w:szCs w:val="22"/>
          <w:lang w:val="es-ES_tradnl"/>
        </w:rPr>
        <w:t>A 333+360</w:t>
      </w:r>
      <w:r w:rsidRPr="005E6D9F">
        <w:rPr>
          <w:rFonts w:cs="Arial"/>
          <w:spacing w:val="14"/>
          <w:szCs w:val="22"/>
          <w:lang w:val="es-ES_tradnl"/>
        </w:rPr>
        <w:tab/>
      </w:r>
      <w:r w:rsidRPr="005E6D9F">
        <w:rPr>
          <w:rFonts w:cs="Arial"/>
          <w:spacing w:val="14"/>
          <w:szCs w:val="22"/>
          <w:lang w:val="es-ES_tradnl"/>
        </w:rPr>
        <w:tab/>
        <w:t>Francisco Villa</w:t>
      </w:r>
    </w:p>
    <w:p w:rsidR="005C55EB" w:rsidRPr="005E6D9F" w:rsidRDefault="005C55EB" w:rsidP="005E6D9F">
      <w:pPr>
        <w:spacing w:line="240" w:lineRule="exact"/>
        <w:jc w:val="both"/>
        <w:rPr>
          <w:rFonts w:cs="Arial"/>
          <w:spacing w:val="14"/>
          <w:szCs w:val="22"/>
          <w:lang w:val="es-ES_tradnl"/>
        </w:rPr>
      </w:pPr>
      <w:r w:rsidRPr="005E6D9F">
        <w:rPr>
          <w:rFonts w:cs="Arial"/>
          <w:spacing w:val="14"/>
          <w:szCs w:val="22"/>
          <w:lang w:val="es-ES_tradnl"/>
        </w:rPr>
        <w:t xml:space="preserve">A nivel </w:t>
      </w:r>
      <w:r w:rsidRPr="005E6D9F">
        <w:rPr>
          <w:rFonts w:cs="Arial"/>
          <w:spacing w:val="14"/>
          <w:szCs w:val="22"/>
          <w:lang w:val="es-ES_tradnl"/>
        </w:rPr>
        <w:tab/>
      </w:r>
      <w:r w:rsidRPr="005E6D9F">
        <w:rPr>
          <w:rFonts w:cs="Arial"/>
          <w:spacing w:val="14"/>
          <w:szCs w:val="22"/>
          <w:lang w:val="es-ES_tradnl"/>
        </w:rPr>
        <w:tab/>
      </w:r>
      <w:r w:rsidR="00D7050F" w:rsidRPr="005E6D9F">
        <w:rPr>
          <w:rFonts w:cs="Arial"/>
          <w:spacing w:val="14"/>
          <w:szCs w:val="22"/>
          <w:lang w:val="es-ES_tradnl"/>
        </w:rPr>
        <w:tab/>
      </w:r>
      <w:r w:rsidRPr="005E6D9F">
        <w:rPr>
          <w:rFonts w:cs="Arial"/>
          <w:spacing w:val="14"/>
          <w:szCs w:val="22"/>
          <w:lang w:val="es-ES_tradnl"/>
        </w:rPr>
        <w:t>A 333+450</w:t>
      </w:r>
      <w:r w:rsidRPr="005E6D9F">
        <w:rPr>
          <w:rFonts w:cs="Arial"/>
          <w:spacing w:val="14"/>
          <w:szCs w:val="22"/>
          <w:lang w:val="es-ES_tradnl"/>
        </w:rPr>
        <w:tab/>
      </w:r>
      <w:r w:rsidRPr="005E6D9F">
        <w:rPr>
          <w:rFonts w:cs="Arial"/>
          <w:spacing w:val="14"/>
          <w:szCs w:val="22"/>
          <w:lang w:val="es-ES_tradnl"/>
        </w:rPr>
        <w:tab/>
        <w:t>Felipe Ángeles</w:t>
      </w:r>
    </w:p>
    <w:p w:rsidR="005C55EB" w:rsidRPr="005E6D9F" w:rsidRDefault="005C55EB" w:rsidP="005E6D9F">
      <w:pPr>
        <w:spacing w:line="240" w:lineRule="exact"/>
        <w:jc w:val="both"/>
        <w:rPr>
          <w:rFonts w:cs="Arial"/>
          <w:spacing w:val="14"/>
          <w:szCs w:val="22"/>
          <w:lang w:val="es-ES_tradnl"/>
        </w:rPr>
      </w:pPr>
      <w:r w:rsidRPr="005E6D9F">
        <w:rPr>
          <w:rFonts w:cs="Arial"/>
          <w:spacing w:val="14"/>
          <w:szCs w:val="22"/>
          <w:lang w:val="es-ES_tradnl"/>
        </w:rPr>
        <w:t>Vialidad Inferior</w:t>
      </w:r>
      <w:r w:rsidRPr="005E6D9F">
        <w:rPr>
          <w:rFonts w:cs="Arial"/>
          <w:spacing w:val="14"/>
          <w:szCs w:val="22"/>
          <w:lang w:val="es-ES_tradnl"/>
        </w:rPr>
        <w:tab/>
      </w:r>
      <w:r w:rsidR="00D7050F" w:rsidRPr="005E6D9F">
        <w:rPr>
          <w:rFonts w:cs="Arial"/>
          <w:spacing w:val="14"/>
          <w:szCs w:val="22"/>
          <w:lang w:val="es-ES_tradnl"/>
        </w:rPr>
        <w:tab/>
      </w:r>
      <w:r w:rsidRPr="005E6D9F">
        <w:rPr>
          <w:rFonts w:cs="Arial"/>
          <w:spacing w:val="14"/>
          <w:szCs w:val="22"/>
          <w:lang w:val="es-ES_tradnl"/>
        </w:rPr>
        <w:t>A 333+600</w:t>
      </w:r>
      <w:r w:rsidRPr="005E6D9F">
        <w:rPr>
          <w:rFonts w:cs="Arial"/>
          <w:spacing w:val="14"/>
          <w:szCs w:val="22"/>
          <w:lang w:val="es-ES_tradnl"/>
        </w:rPr>
        <w:tab/>
      </w:r>
      <w:r w:rsidRPr="005E6D9F">
        <w:rPr>
          <w:rFonts w:cs="Arial"/>
          <w:spacing w:val="14"/>
          <w:szCs w:val="22"/>
          <w:lang w:val="es-ES_tradnl"/>
        </w:rPr>
        <w:tab/>
        <w:t>Pasajero</w:t>
      </w:r>
    </w:p>
    <w:p w:rsidR="005C55EB" w:rsidRPr="005E6D9F" w:rsidRDefault="005C55EB" w:rsidP="005E6D9F">
      <w:pPr>
        <w:spacing w:line="240" w:lineRule="exact"/>
        <w:jc w:val="both"/>
        <w:rPr>
          <w:rFonts w:cs="Arial"/>
          <w:spacing w:val="14"/>
          <w:szCs w:val="22"/>
          <w:lang w:val="es-ES_tradnl"/>
        </w:rPr>
      </w:pPr>
      <w:r w:rsidRPr="005E6D9F">
        <w:rPr>
          <w:rFonts w:cs="Arial"/>
          <w:spacing w:val="14"/>
          <w:szCs w:val="22"/>
          <w:lang w:val="es-ES_tradnl"/>
        </w:rPr>
        <w:t>A nivel</w:t>
      </w:r>
      <w:r w:rsidRPr="005E6D9F">
        <w:rPr>
          <w:rFonts w:cs="Arial"/>
          <w:spacing w:val="14"/>
          <w:szCs w:val="22"/>
          <w:lang w:val="es-ES_tradnl"/>
        </w:rPr>
        <w:tab/>
      </w:r>
      <w:r w:rsidRPr="005E6D9F">
        <w:rPr>
          <w:rFonts w:cs="Arial"/>
          <w:spacing w:val="14"/>
          <w:szCs w:val="22"/>
          <w:lang w:val="es-ES_tradnl"/>
        </w:rPr>
        <w:tab/>
      </w:r>
      <w:r w:rsidR="00D7050F" w:rsidRPr="005E6D9F">
        <w:rPr>
          <w:rFonts w:cs="Arial"/>
          <w:spacing w:val="14"/>
          <w:szCs w:val="22"/>
          <w:lang w:val="es-ES_tradnl"/>
        </w:rPr>
        <w:tab/>
      </w:r>
      <w:r w:rsidRPr="005E6D9F">
        <w:rPr>
          <w:rFonts w:cs="Arial"/>
          <w:spacing w:val="14"/>
          <w:szCs w:val="22"/>
          <w:lang w:val="es-ES_tradnl"/>
        </w:rPr>
        <w:t>A 334+040</w:t>
      </w:r>
      <w:r w:rsidRPr="005E6D9F">
        <w:rPr>
          <w:rFonts w:cs="Arial"/>
          <w:spacing w:val="14"/>
          <w:szCs w:val="22"/>
          <w:lang w:val="es-ES_tradnl"/>
        </w:rPr>
        <w:tab/>
      </w:r>
      <w:r w:rsidRPr="005E6D9F">
        <w:rPr>
          <w:rFonts w:cs="Arial"/>
          <w:spacing w:val="14"/>
          <w:szCs w:val="22"/>
          <w:lang w:val="es-ES_tradnl"/>
        </w:rPr>
        <w:tab/>
        <w:t>Diagonal Zapata</w:t>
      </w:r>
    </w:p>
    <w:p w:rsidR="005C55EB" w:rsidRPr="005E6D9F" w:rsidRDefault="005C55EB" w:rsidP="005E6D9F">
      <w:pPr>
        <w:spacing w:line="240" w:lineRule="exact"/>
        <w:jc w:val="both"/>
        <w:rPr>
          <w:rFonts w:cs="Arial"/>
          <w:spacing w:val="14"/>
          <w:szCs w:val="22"/>
          <w:lang w:val="es-ES_tradnl"/>
        </w:rPr>
      </w:pPr>
      <w:r w:rsidRPr="005E6D9F">
        <w:rPr>
          <w:rFonts w:cs="Arial"/>
          <w:spacing w:val="14"/>
          <w:szCs w:val="22"/>
          <w:lang w:val="es-ES_tradnl"/>
        </w:rPr>
        <w:t>Vialidad Inferior</w:t>
      </w:r>
      <w:r w:rsidRPr="005E6D9F">
        <w:rPr>
          <w:rFonts w:cs="Arial"/>
          <w:spacing w:val="14"/>
          <w:szCs w:val="22"/>
          <w:lang w:val="es-ES_tradnl"/>
        </w:rPr>
        <w:tab/>
      </w:r>
      <w:r w:rsidR="00D7050F" w:rsidRPr="005E6D9F">
        <w:rPr>
          <w:rFonts w:cs="Arial"/>
          <w:spacing w:val="14"/>
          <w:szCs w:val="22"/>
          <w:lang w:val="es-ES_tradnl"/>
        </w:rPr>
        <w:tab/>
      </w:r>
      <w:r w:rsidRPr="005E6D9F">
        <w:rPr>
          <w:rFonts w:cs="Arial"/>
          <w:spacing w:val="14"/>
          <w:szCs w:val="22"/>
          <w:lang w:val="es-ES_tradnl"/>
        </w:rPr>
        <w:t>A 334+370</w:t>
      </w:r>
      <w:r w:rsidRPr="005E6D9F">
        <w:rPr>
          <w:rFonts w:cs="Arial"/>
          <w:spacing w:val="14"/>
          <w:szCs w:val="22"/>
          <w:lang w:val="es-ES_tradnl"/>
        </w:rPr>
        <w:tab/>
      </w:r>
      <w:r w:rsidRPr="005E6D9F">
        <w:rPr>
          <w:rFonts w:cs="Arial"/>
          <w:spacing w:val="14"/>
          <w:szCs w:val="22"/>
          <w:lang w:val="es-ES_tradnl"/>
        </w:rPr>
        <w:tab/>
        <w:t>Cazadora</w:t>
      </w:r>
    </w:p>
    <w:p w:rsidR="005C55EB" w:rsidRPr="005E6D9F" w:rsidRDefault="005C55EB" w:rsidP="0003417A">
      <w:pPr>
        <w:spacing w:before="120" w:after="120" w:line="240" w:lineRule="exact"/>
        <w:jc w:val="both"/>
        <w:rPr>
          <w:rFonts w:cs="Arial"/>
          <w:spacing w:val="14"/>
          <w:szCs w:val="22"/>
          <w:lang w:val="es-ES_tradnl"/>
        </w:rPr>
      </w:pPr>
    </w:p>
    <w:p w:rsidR="005C55EB" w:rsidRPr="005E6D9F" w:rsidRDefault="005C55EB" w:rsidP="0003417A">
      <w:pPr>
        <w:spacing w:before="120" w:after="120" w:line="240" w:lineRule="exact"/>
        <w:jc w:val="both"/>
        <w:rPr>
          <w:rFonts w:cs="Arial"/>
          <w:spacing w:val="14"/>
          <w:szCs w:val="22"/>
          <w:lang w:val="es-ES_tradnl"/>
        </w:rPr>
      </w:pPr>
      <w:r w:rsidRPr="005E6D9F">
        <w:rPr>
          <w:rFonts w:cs="Arial"/>
          <w:spacing w:val="14"/>
          <w:szCs w:val="22"/>
          <w:lang w:val="es-ES_tradnl"/>
        </w:rPr>
        <w:t>Se reducirá el número de cruces a nivel, cerrando cuatro de ellos  y se modernizarán los</w:t>
      </w:r>
      <w:r w:rsidR="00F93CE6" w:rsidRPr="005E6D9F">
        <w:rPr>
          <w:rFonts w:cs="Arial"/>
          <w:spacing w:val="14"/>
          <w:szCs w:val="22"/>
          <w:lang w:val="es-ES_tradnl"/>
        </w:rPr>
        <w:t xml:space="preserve"> dos</w:t>
      </w:r>
      <w:r w:rsidRPr="005E6D9F">
        <w:rPr>
          <w:rFonts w:cs="Arial"/>
          <w:spacing w:val="14"/>
          <w:szCs w:val="22"/>
          <w:lang w:val="es-ES_tradnl"/>
        </w:rPr>
        <w:t xml:space="preserve"> restantes, reconstruyendo la superficie de rodamiento y colocando señalamiento conforme a la </w:t>
      </w:r>
      <w:r w:rsidR="00FD58BC" w:rsidRPr="005E6D9F">
        <w:rPr>
          <w:rFonts w:cs="Arial"/>
          <w:spacing w:val="14"/>
          <w:szCs w:val="22"/>
          <w:lang w:val="es-ES_tradnl"/>
        </w:rPr>
        <w:t>Norma Oficial Mexicana NOM-050-SCT2-2001, Disposición para la señalización de cruces a nivel y de caminos y calles con vías férreas y Norma Oficial Mexicana NOM-034-SCT2-2011, Señalamiento horizontal y vertical de carreteras y vialidades urbanas</w:t>
      </w:r>
      <w:r w:rsidRPr="005E6D9F">
        <w:rPr>
          <w:rFonts w:cs="Arial"/>
          <w:spacing w:val="14"/>
          <w:szCs w:val="22"/>
          <w:lang w:val="es-ES_tradnl"/>
        </w:rPr>
        <w:t>. Los cruces a nivel, en el tramo correspondiente a esta licitación</w:t>
      </w:r>
      <w:r w:rsidR="00F8738E" w:rsidRPr="005E6D9F">
        <w:rPr>
          <w:rFonts w:cs="Arial"/>
          <w:spacing w:val="14"/>
          <w:szCs w:val="22"/>
          <w:lang w:val="es-ES_tradnl"/>
        </w:rPr>
        <w:t>, que permanecerán abiertos son</w:t>
      </w:r>
      <w:r w:rsidRPr="005E6D9F">
        <w:rPr>
          <w:rFonts w:cs="Arial"/>
          <w:spacing w:val="14"/>
          <w:szCs w:val="22"/>
          <w:lang w:val="es-ES_tradnl"/>
        </w:rPr>
        <w:t>:</w:t>
      </w:r>
    </w:p>
    <w:p w:rsidR="005C55EB" w:rsidRPr="005E6D9F" w:rsidRDefault="005C55EB" w:rsidP="0003417A">
      <w:pPr>
        <w:spacing w:before="120" w:after="120" w:line="240" w:lineRule="exact"/>
        <w:jc w:val="both"/>
        <w:rPr>
          <w:rFonts w:cs="Arial"/>
          <w:spacing w:val="14"/>
          <w:szCs w:val="22"/>
          <w:lang w:val="es-ES_tradnl"/>
        </w:rPr>
      </w:pPr>
    </w:p>
    <w:p w:rsidR="005C55EB" w:rsidRPr="005E6D9F" w:rsidRDefault="005C55EB" w:rsidP="0003417A">
      <w:pPr>
        <w:spacing w:before="120" w:after="120" w:line="240" w:lineRule="exact"/>
        <w:jc w:val="both"/>
        <w:rPr>
          <w:rFonts w:cs="Arial"/>
          <w:b/>
          <w:spacing w:val="14"/>
          <w:szCs w:val="22"/>
          <w:lang w:val="es-ES_tradnl"/>
        </w:rPr>
      </w:pPr>
      <w:r w:rsidRPr="005E6D9F">
        <w:rPr>
          <w:rFonts w:cs="Arial"/>
          <w:b/>
          <w:spacing w:val="14"/>
          <w:szCs w:val="22"/>
          <w:lang w:val="es-ES_tradnl"/>
        </w:rPr>
        <w:t>Km</w:t>
      </w:r>
      <w:r w:rsidRPr="005E6D9F">
        <w:rPr>
          <w:rFonts w:cs="Arial"/>
          <w:b/>
          <w:spacing w:val="14"/>
          <w:szCs w:val="22"/>
          <w:lang w:val="es-ES_tradnl"/>
        </w:rPr>
        <w:tab/>
      </w:r>
      <w:r w:rsidRPr="005E6D9F">
        <w:rPr>
          <w:rFonts w:cs="Arial"/>
          <w:b/>
          <w:spacing w:val="14"/>
          <w:szCs w:val="22"/>
          <w:lang w:val="es-ES_tradnl"/>
        </w:rPr>
        <w:tab/>
      </w:r>
      <w:r w:rsidRPr="005E6D9F">
        <w:rPr>
          <w:rFonts w:cs="Arial"/>
          <w:b/>
          <w:spacing w:val="14"/>
          <w:szCs w:val="22"/>
          <w:lang w:val="es-ES_tradnl"/>
        </w:rPr>
        <w:tab/>
        <w:t>Nomenclatura de Calle</w:t>
      </w:r>
    </w:p>
    <w:p w:rsidR="005C55EB" w:rsidRPr="005E6D9F" w:rsidRDefault="005C55EB" w:rsidP="005E6D9F">
      <w:pPr>
        <w:spacing w:line="240" w:lineRule="exact"/>
        <w:jc w:val="both"/>
        <w:rPr>
          <w:rFonts w:cs="Arial"/>
          <w:spacing w:val="14"/>
          <w:szCs w:val="22"/>
          <w:lang w:val="es-ES_tradnl"/>
        </w:rPr>
      </w:pPr>
      <w:r w:rsidRPr="005E6D9F">
        <w:rPr>
          <w:rFonts w:cs="Arial"/>
          <w:spacing w:val="14"/>
          <w:szCs w:val="22"/>
          <w:lang w:val="es-ES_tradnl"/>
        </w:rPr>
        <w:t>A 333+010</w:t>
      </w:r>
      <w:r w:rsidRPr="005E6D9F">
        <w:rPr>
          <w:rFonts w:cs="Arial"/>
          <w:spacing w:val="14"/>
          <w:szCs w:val="22"/>
          <w:lang w:val="es-ES_tradnl"/>
        </w:rPr>
        <w:tab/>
      </w:r>
      <w:r w:rsidRPr="005E6D9F">
        <w:rPr>
          <w:rFonts w:cs="Arial"/>
          <w:spacing w:val="14"/>
          <w:szCs w:val="22"/>
          <w:lang w:val="es-ES_tradnl"/>
        </w:rPr>
        <w:tab/>
        <w:t>Tomasa Estévez</w:t>
      </w:r>
    </w:p>
    <w:p w:rsidR="005C55EB" w:rsidRPr="005E6D9F" w:rsidRDefault="005C55EB" w:rsidP="005E6D9F">
      <w:pPr>
        <w:spacing w:line="240" w:lineRule="exact"/>
        <w:jc w:val="both"/>
        <w:rPr>
          <w:rFonts w:cs="Arial"/>
          <w:spacing w:val="14"/>
          <w:szCs w:val="22"/>
          <w:lang w:val="es-ES_tradnl"/>
        </w:rPr>
      </w:pPr>
      <w:r w:rsidRPr="005E6D9F">
        <w:rPr>
          <w:rFonts w:cs="Arial"/>
          <w:spacing w:val="14"/>
          <w:szCs w:val="22"/>
          <w:lang w:val="es-ES_tradnl"/>
        </w:rPr>
        <w:t>A 333+360</w:t>
      </w:r>
      <w:r w:rsidRPr="005E6D9F">
        <w:rPr>
          <w:rFonts w:cs="Arial"/>
          <w:spacing w:val="14"/>
          <w:szCs w:val="22"/>
          <w:lang w:val="es-ES_tradnl"/>
        </w:rPr>
        <w:tab/>
      </w:r>
      <w:r w:rsidRPr="005E6D9F">
        <w:rPr>
          <w:rFonts w:cs="Arial"/>
          <w:spacing w:val="14"/>
          <w:szCs w:val="22"/>
          <w:lang w:val="es-ES_tradnl"/>
        </w:rPr>
        <w:tab/>
        <w:t>Francisco Villa</w:t>
      </w:r>
    </w:p>
    <w:p w:rsidR="005C55EB" w:rsidRPr="005E6D9F" w:rsidRDefault="005C55E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  </w:t>
      </w:r>
    </w:p>
    <w:p w:rsidR="005C55EB" w:rsidRPr="005E6D9F" w:rsidRDefault="005C55EB" w:rsidP="0003417A">
      <w:pPr>
        <w:spacing w:before="120" w:after="120" w:line="240" w:lineRule="exact"/>
        <w:jc w:val="both"/>
        <w:rPr>
          <w:rFonts w:cs="Arial"/>
          <w:spacing w:val="14"/>
          <w:szCs w:val="22"/>
          <w:lang w:val="es-ES_tradnl"/>
        </w:rPr>
      </w:pPr>
      <w:r w:rsidRPr="005E6D9F">
        <w:rPr>
          <w:rFonts w:cs="Arial"/>
          <w:spacing w:val="14"/>
          <w:szCs w:val="22"/>
          <w:lang w:val="es-ES_tradnl"/>
        </w:rPr>
        <w:t>Para permitir el cruce de peatones en puntos intermedios se construirán, en el tramo correspondiente a esta licitación, dos cruces peatonales a nivel, los cuales contarán con rampas, cruces de vía a base de placas de neopreno, señalamiento y dispositivos de control de tránsito. Estos cruces serán:</w:t>
      </w:r>
    </w:p>
    <w:p w:rsidR="005C55EB" w:rsidRPr="005E6D9F" w:rsidRDefault="005C55EB" w:rsidP="0003417A">
      <w:pPr>
        <w:spacing w:before="120" w:after="120" w:line="240" w:lineRule="exact"/>
        <w:jc w:val="both"/>
        <w:rPr>
          <w:rFonts w:cs="Arial"/>
          <w:spacing w:val="14"/>
          <w:szCs w:val="22"/>
          <w:lang w:val="es-ES_tradnl"/>
        </w:rPr>
      </w:pPr>
    </w:p>
    <w:p w:rsidR="005C55EB" w:rsidRPr="005E6D9F" w:rsidRDefault="005C55EB" w:rsidP="0003417A">
      <w:pPr>
        <w:spacing w:before="120" w:after="120" w:line="240" w:lineRule="exact"/>
        <w:jc w:val="both"/>
        <w:rPr>
          <w:rFonts w:cs="Arial"/>
          <w:b/>
          <w:spacing w:val="14"/>
          <w:szCs w:val="22"/>
          <w:lang w:val="es-ES_tradnl"/>
        </w:rPr>
      </w:pPr>
      <w:r w:rsidRPr="005E6D9F">
        <w:rPr>
          <w:rFonts w:cs="Arial"/>
          <w:b/>
          <w:spacing w:val="14"/>
          <w:szCs w:val="22"/>
          <w:lang w:val="es-ES_tradnl"/>
        </w:rPr>
        <w:t>Km</w:t>
      </w:r>
      <w:r w:rsidRPr="005E6D9F">
        <w:rPr>
          <w:rFonts w:cs="Arial"/>
          <w:b/>
          <w:spacing w:val="14"/>
          <w:szCs w:val="22"/>
          <w:lang w:val="es-ES_tradnl"/>
        </w:rPr>
        <w:tab/>
      </w:r>
      <w:r w:rsidRPr="005E6D9F">
        <w:rPr>
          <w:rFonts w:cs="Arial"/>
          <w:b/>
          <w:spacing w:val="14"/>
          <w:szCs w:val="22"/>
          <w:lang w:val="es-ES_tradnl"/>
        </w:rPr>
        <w:tab/>
      </w:r>
      <w:r w:rsidRPr="005E6D9F">
        <w:rPr>
          <w:rFonts w:cs="Arial"/>
          <w:b/>
          <w:spacing w:val="14"/>
          <w:szCs w:val="22"/>
          <w:lang w:val="es-ES_tradnl"/>
        </w:rPr>
        <w:tab/>
        <w:t>Nomenclatura del cruce</w:t>
      </w:r>
    </w:p>
    <w:p w:rsidR="005C55EB" w:rsidRPr="005E6D9F" w:rsidRDefault="005C55EB" w:rsidP="005E6D9F">
      <w:pPr>
        <w:spacing w:line="240" w:lineRule="exact"/>
        <w:jc w:val="both"/>
        <w:rPr>
          <w:rFonts w:cs="Arial"/>
          <w:spacing w:val="14"/>
          <w:szCs w:val="22"/>
          <w:lang w:val="es-ES_tradnl"/>
        </w:rPr>
      </w:pPr>
      <w:r w:rsidRPr="005E6D9F">
        <w:rPr>
          <w:rFonts w:cs="Arial"/>
          <w:spacing w:val="14"/>
          <w:szCs w:val="22"/>
          <w:lang w:val="es-ES_tradnl"/>
        </w:rPr>
        <w:t>A 334+0</w:t>
      </w:r>
      <w:r w:rsidR="000A3008" w:rsidRPr="005E6D9F">
        <w:rPr>
          <w:rFonts w:cs="Arial"/>
          <w:spacing w:val="14"/>
          <w:szCs w:val="22"/>
          <w:lang w:val="es-ES_tradnl"/>
        </w:rPr>
        <w:t>45</w:t>
      </w:r>
      <w:r w:rsidRPr="005E6D9F">
        <w:rPr>
          <w:rFonts w:cs="Arial"/>
          <w:spacing w:val="14"/>
          <w:szCs w:val="22"/>
          <w:lang w:val="es-ES_tradnl"/>
        </w:rPr>
        <w:tab/>
      </w:r>
      <w:r w:rsidRPr="005E6D9F">
        <w:rPr>
          <w:rFonts w:cs="Arial"/>
          <w:spacing w:val="14"/>
          <w:szCs w:val="22"/>
          <w:lang w:val="es-ES_tradnl"/>
        </w:rPr>
        <w:tab/>
        <w:t>Diagonal Zapata</w:t>
      </w:r>
    </w:p>
    <w:p w:rsidR="005C55EB" w:rsidRPr="005E6D9F" w:rsidRDefault="000A3008" w:rsidP="005E6D9F">
      <w:pPr>
        <w:spacing w:line="240" w:lineRule="exact"/>
        <w:jc w:val="both"/>
        <w:rPr>
          <w:rFonts w:cs="Arial"/>
          <w:spacing w:val="14"/>
          <w:szCs w:val="22"/>
          <w:lang w:val="es-ES_tradnl"/>
        </w:rPr>
      </w:pPr>
      <w:r w:rsidRPr="005E6D9F">
        <w:rPr>
          <w:rFonts w:cs="Arial"/>
          <w:spacing w:val="14"/>
          <w:szCs w:val="22"/>
          <w:lang w:val="es-ES_tradnl"/>
        </w:rPr>
        <w:t>A 333+615</w:t>
      </w:r>
      <w:r w:rsidR="005C55EB" w:rsidRPr="005E6D9F">
        <w:rPr>
          <w:rFonts w:cs="Arial"/>
          <w:spacing w:val="14"/>
          <w:szCs w:val="22"/>
          <w:lang w:val="es-ES_tradnl"/>
        </w:rPr>
        <w:tab/>
      </w:r>
      <w:r w:rsidR="005C55EB" w:rsidRPr="005E6D9F">
        <w:rPr>
          <w:rFonts w:cs="Arial"/>
          <w:spacing w:val="14"/>
          <w:szCs w:val="22"/>
          <w:lang w:val="es-ES_tradnl"/>
        </w:rPr>
        <w:tab/>
        <w:t>Pasajero</w:t>
      </w:r>
    </w:p>
    <w:p w:rsidR="005C55EB" w:rsidRPr="005E6D9F" w:rsidRDefault="005C55EB" w:rsidP="0003417A">
      <w:pPr>
        <w:spacing w:before="120" w:after="120" w:line="240" w:lineRule="exact"/>
        <w:jc w:val="both"/>
        <w:rPr>
          <w:rFonts w:cs="Arial"/>
          <w:spacing w:val="14"/>
          <w:szCs w:val="22"/>
          <w:lang w:val="es-ES_tradnl"/>
        </w:rPr>
      </w:pPr>
    </w:p>
    <w:p w:rsidR="005C55EB" w:rsidRPr="005E6D9F" w:rsidRDefault="005C55E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Las vialidades paralelas contarán, cada una, con un carril vehicular de 3.40 metros de ancho, una </w:t>
      </w:r>
      <w:proofErr w:type="spellStart"/>
      <w:r w:rsidRPr="005E6D9F">
        <w:rPr>
          <w:rFonts w:cs="Arial"/>
          <w:spacing w:val="14"/>
          <w:szCs w:val="22"/>
          <w:lang w:val="es-ES_tradnl"/>
        </w:rPr>
        <w:t>ciclovía</w:t>
      </w:r>
      <w:proofErr w:type="spellEnd"/>
      <w:r w:rsidRPr="005E6D9F">
        <w:rPr>
          <w:rFonts w:cs="Arial"/>
          <w:spacing w:val="14"/>
          <w:szCs w:val="22"/>
          <w:lang w:val="es-ES_tradnl"/>
        </w:rPr>
        <w:t xml:space="preserve"> unidireccional de 1.40 metros de ancho y banqueta de 1.30 metros de ancho. </w:t>
      </w:r>
    </w:p>
    <w:p w:rsidR="005C55EB" w:rsidRPr="005E6D9F" w:rsidRDefault="005C55EB" w:rsidP="0003417A">
      <w:pPr>
        <w:spacing w:before="120" w:after="120" w:line="240" w:lineRule="exact"/>
        <w:jc w:val="both"/>
        <w:rPr>
          <w:rFonts w:cs="Arial"/>
          <w:spacing w:val="14"/>
          <w:szCs w:val="22"/>
          <w:lang w:val="es-ES_tradnl"/>
        </w:rPr>
      </w:pPr>
      <w:r w:rsidRPr="005E6D9F">
        <w:rPr>
          <w:rFonts w:cs="Arial"/>
          <w:spacing w:val="14"/>
          <w:szCs w:val="22"/>
          <w:lang w:val="es-ES_tradnl"/>
        </w:rPr>
        <w:t>En las vialidades se incluye la integración de redes de distribución de agua potable, de drenaje sanitario para servicio local, drenaje pluvial para la vialidad, alumbrado público, señalamiento vial, reforestación y mobiliario urbano.</w:t>
      </w:r>
    </w:p>
    <w:p w:rsidR="005C55EB" w:rsidRPr="005E6D9F" w:rsidRDefault="005C55E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El muro de confinamiento estará desplantado a una profundidad promedio de 1.30 metros debajo del nivel de terreno natural, sobre una capa de mejoramiento construida con material controlado para dar la calidad requerida por el proyecto. Sobre la capa mejorada se construirá una plantilla de concreto pobre y sobre esta una zapata de concreto reforzado que dará soporte al muro de confinamiento. Se construirá un muro de confinamiento en dos etapas de colado (junta constructiva horizontal), la primera </w:t>
      </w:r>
      <w:r w:rsidRPr="005E6D9F">
        <w:rPr>
          <w:rFonts w:cs="Arial"/>
          <w:spacing w:val="14"/>
          <w:szCs w:val="22"/>
          <w:lang w:val="es-ES_tradnl"/>
        </w:rPr>
        <w:lastRenderedPageBreak/>
        <w:t xml:space="preserve">tendrá un espesor de 20cm, iniciará en la zapata y terminará 25cm por encima del nivel de la rasante de la vialidad de proyecto, previendo el anclaje del acero de refuerzo para la segunda etapa del muro, la cual tendrá un espesor de 15cm (reducción excéntrica conservando la línea o plomo del paño interior) y cuya altura será de 75cm; previo al colado de la segunda etapa del muro se deberán colocar los postes de la reja para que queden ahogados en esta parte del muro, teniendo especial cuidado en la verticalidad de dichos postes. Posteriormente se colocarán los paneles de </w:t>
      </w:r>
      <w:proofErr w:type="spellStart"/>
      <w:r w:rsidRPr="005E6D9F">
        <w:rPr>
          <w:rFonts w:cs="Arial"/>
          <w:spacing w:val="14"/>
          <w:szCs w:val="22"/>
          <w:lang w:val="es-ES_tradnl"/>
        </w:rPr>
        <w:t>rejacero</w:t>
      </w:r>
      <w:proofErr w:type="spellEnd"/>
      <w:r w:rsidRPr="005E6D9F">
        <w:rPr>
          <w:rFonts w:cs="Arial"/>
          <w:spacing w:val="14"/>
          <w:szCs w:val="22"/>
          <w:lang w:val="es-ES_tradnl"/>
        </w:rPr>
        <w:t xml:space="preserve"> y se aplicará la protección </w:t>
      </w:r>
      <w:proofErr w:type="spellStart"/>
      <w:r w:rsidRPr="005E6D9F">
        <w:rPr>
          <w:rFonts w:cs="Arial"/>
          <w:spacing w:val="14"/>
          <w:szCs w:val="22"/>
          <w:lang w:val="es-ES_tradnl"/>
        </w:rPr>
        <w:t>antigrafitti</w:t>
      </w:r>
      <w:proofErr w:type="spellEnd"/>
      <w:r w:rsidRPr="005E6D9F">
        <w:rPr>
          <w:rFonts w:cs="Arial"/>
          <w:spacing w:val="14"/>
          <w:szCs w:val="22"/>
          <w:lang w:val="es-ES_tradnl"/>
        </w:rPr>
        <w:t xml:space="preserve"> en la cara exterior visible del muro.  En los cruces, en una longitud de 100 metros a cada lado del eje de la vialidad que cruza, NO se colocará la </w:t>
      </w:r>
      <w:proofErr w:type="spellStart"/>
      <w:r w:rsidRPr="005E6D9F">
        <w:rPr>
          <w:rFonts w:cs="Arial"/>
          <w:spacing w:val="14"/>
          <w:szCs w:val="22"/>
          <w:lang w:val="es-ES_tradnl"/>
        </w:rPr>
        <w:t>rejacero</w:t>
      </w:r>
      <w:proofErr w:type="spellEnd"/>
      <w:r w:rsidRPr="005E6D9F">
        <w:rPr>
          <w:rFonts w:cs="Arial"/>
          <w:spacing w:val="14"/>
          <w:szCs w:val="22"/>
          <w:lang w:val="es-ES_tradnl"/>
        </w:rPr>
        <w:t xml:space="preserve"> para permitir la visibilidad del ferrocarril desde los vehículos que cruzarán la vía ferroviaria.</w:t>
      </w:r>
    </w:p>
    <w:p w:rsidR="005C55EB" w:rsidRPr="005E6D9F" w:rsidRDefault="005C55EB" w:rsidP="0003417A">
      <w:pPr>
        <w:spacing w:before="120" w:after="120" w:line="240" w:lineRule="exact"/>
        <w:jc w:val="both"/>
        <w:rPr>
          <w:rFonts w:cs="Arial"/>
          <w:spacing w:val="14"/>
          <w:szCs w:val="22"/>
          <w:lang w:val="es-ES_tradnl"/>
        </w:rPr>
      </w:pPr>
    </w:p>
    <w:p w:rsidR="005C55EB" w:rsidRPr="005E6D9F" w:rsidRDefault="005C55EB" w:rsidP="0003417A">
      <w:pPr>
        <w:spacing w:before="120" w:after="120" w:line="240" w:lineRule="exact"/>
        <w:jc w:val="both"/>
        <w:rPr>
          <w:rFonts w:cs="Arial"/>
          <w:spacing w:val="14"/>
          <w:szCs w:val="22"/>
          <w:lang w:val="es-ES_tradnl"/>
        </w:rPr>
      </w:pPr>
      <w:r w:rsidRPr="005E6D9F">
        <w:rPr>
          <w:rFonts w:cs="Arial"/>
          <w:spacing w:val="14"/>
          <w:szCs w:val="22"/>
          <w:lang w:val="es-ES_tradnl"/>
        </w:rPr>
        <w:t>Los escurrimientos pluviales en el interior de la zona confinada serán desalojados superficialmente a gravedad y mediante la colocación de drenes en la parte baja del muro se permitirá el flujo hidráulico hacia la vialidad, siendo captados en la red pluvial de las vialidades de proyecto.</w:t>
      </w:r>
    </w:p>
    <w:p w:rsidR="005C55EB" w:rsidRPr="005E6D9F" w:rsidRDefault="005C55EB" w:rsidP="0003417A">
      <w:pPr>
        <w:spacing w:before="120" w:after="120" w:line="240" w:lineRule="exact"/>
        <w:jc w:val="both"/>
        <w:rPr>
          <w:rFonts w:cs="Arial"/>
          <w:spacing w:val="14"/>
          <w:szCs w:val="22"/>
          <w:lang w:val="es-ES_tradnl"/>
        </w:rPr>
      </w:pPr>
      <w:r w:rsidRPr="005E6D9F">
        <w:rPr>
          <w:rFonts w:cs="Arial"/>
          <w:spacing w:val="14"/>
          <w:szCs w:val="22"/>
          <w:lang w:val="es-ES_tradnl"/>
        </w:rPr>
        <w:t>Se modernizarán los dos cruces vehiculares a nivel con la vía ferroviaria (A334+050</w:t>
      </w:r>
      <w:r w:rsidRPr="005E6D9F">
        <w:rPr>
          <w:rFonts w:cs="Arial"/>
          <w:spacing w:val="14"/>
          <w:szCs w:val="22"/>
          <w:lang w:val="es-ES_tradnl"/>
        </w:rPr>
        <w:tab/>
        <w:t>y A333+620). Para la cual se mejorará la superficie de rodamiento vehicular en una longitud de 20 metros a cada lado del eje de la vía ferroviaria principal y del ancho de la sección vial de cruce, que incluirá la construcción de banquetas para los cruces peatonales. La zona de cruce ferroviario se habilitará con la instalación de placas de neopreno de acuerdo a las especificaciones particulares correspondientes. Además en la zona de cruce se rehabilitará el estado de la vía, se balastará con material pétreo de la región con una granulometría tipo 4A de acuerdo a las normas SCT y</w:t>
      </w:r>
      <w:r w:rsidR="005D25BA" w:rsidRPr="005E6D9F">
        <w:rPr>
          <w:rFonts w:cs="Arial"/>
          <w:spacing w:val="14"/>
          <w:szCs w:val="22"/>
          <w:lang w:val="es-ES_tradnl"/>
        </w:rPr>
        <w:t xml:space="preserve"> especificaciones del Manual de la</w:t>
      </w:r>
      <w:r w:rsidRPr="005E6D9F">
        <w:rPr>
          <w:rFonts w:cs="Arial"/>
          <w:spacing w:val="14"/>
          <w:szCs w:val="22"/>
          <w:lang w:val="es-ES_tradnl"/>
        </w:rPr>
        <w:t xml:space="preserve"> A.R.E.M.A., se sustituirán los durmientes de concreto por piezas de  madera de pino impregnadas, con escuadría 7”x8”x8’ y rieles de 136 lb/yd de 39’ de largo, unidos con planchuelas y clavados a los durmientes. El trabajo se realizará con </w:t>
      </w:r>
      <w:proofErr w:type="spellStart"/>
      <w:r w:rsidRPr="005E6D9F">
        <w:rPr>
          <w:rFonts w:cs="Arial"/>
          <w:spacing w:val="14"/>
          <w:szCs w:val="22"/>
          <w:lang w:val="es-ES_tradnl"/>
        </w:rPr>
        <w:t>multicalzadora</w:t>
      </w:r>
      <w:proofErr w:type="spellEnd"/>
      <w:r w:rsidRPr="005E6D9F">
        <w:rPr>
          <w:rFonts w:cs="Arial"/>
          <w:spacing w:val="14"/>
          <w:szCs w:val="22"/>
          <w:lang w:val="es-ES_tradnl"/>
        </w:rPr>
        <w:t>.</w:t>
      </w:r>
    </w:p>
    <w:p w:rsidR="005C55EB" w:rsidRPr="005E6D9F" w:rsidRDefault="005C55E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Se suministrará, instalará y pondrá en operación el señalamiento y dispositivos de control de tráfico en los cruces ferroviarios conforme a la </w:t>
      </w:r>
      <w:r w:rsidR="008E60BE" w:rsidRPr="005E6D9F">
        <w:rPr>
          <w:rFonts w:cs="Arial"/>
          <w:spacing w:val="14"/>
          <w:szCs w:val="22"/>
          <w:lang w:val="es-ES_tradnl"/>
        </w:rPr>
        <w:t>Norma Oficial Mexicana NOM-050-SCT2-2001, Disposición para la señalización de cruces a nivel y de caminos y calles con vías férreas y Norma Oficial Mexicana NOM-034-SCT2-2011, Señalamiento horizontal y vertical de carreteras y vialidades urbanas</w:t>
      </w:r>
      <w:r w:rsidRPr="005E6D9F">
        <w:rPr>
          <w:rFonts w:cs="Arial"/>
          <w:spacing w:val="14"/>
          <w:szCs w:val="22"/>
          <w:lang w:val="es-ES_tradnl"/>
        </w:rPr>
        <w:t>. Para efectos de garantizar la seguridad en los cruces a nivel de las vialidades paralelas con las vialidades que cruzan la vía ferroviaria se colocarán semáforos programados a tiempo fijo y listos para conectarse al sistema municipal de semáforos, y además se instalarán espiras detectoras que funcionarán coordinadamente con las barreras SR-2 para programar una fase roja en el cruzamiento desde la aproximación del tren y hasta que este termine su paso por el cruce.</w:t>
      </w:r>
    </w:p>
    <w:p w:rsidR="005C55EB" w:rsidRPr="005E6D9F" w:rsidRDefault="005C55EB" w:rsidP="0003417A">
      <w:pPr>
        <w:spacing w:before="120" w:after="120" w:line="240" w:lineRule="exact"/>
        <w:jc w:val="both"/>
        <w:rPr>
          <w:rFonts w:cs="Arial"/>
          <w:spacing w:val="14"/>
          <w:szCs w:val="22"/>
          <w:lang w:val="es-ES_tradnl"/>
        </w:rPr>
      </w:pPr>
      <w:r w:rsidRPr="005E6D9F">
        <w:rPr>
          <w:rFonts w:cs="Arial"/>
          <w:spacing w:val="14"/>
          <w:szCs w:val="22"/>
          <w:lang w:val="es-ES_tradnl"/>
        </w:rPr>
        <w:t>Se cerrarán los restantes cuat</w:t>
      </w:r>
      <w:r w:rsidR="00C057BD" w:rsidRPr="005E6D9F">
        <w:rPr>
          <w:rFonts w:cs="Arial"/>
          <w:spacing w:val="14"/>
          <w:szCs w:val="22"/>
          <w:lang w:val="es-ES_tradnl"/>
        </w:rPr>
        <w:t xml:space="preserve">ro cruces a nivel en el tramo: </w:t>
      </w:r>
      <w:r w:rsidRPr="005E6D9F">
        <w:rPr>
          <w:rFonts w:cs="Arial"/>
          <w:spacing w:val="14"/>
          <w:szCs w:val="22"/>
          <w:lang w:val="es-ES_tradnl"/>
        </w:rPr>
        <w:t xml:space="preserve">A333+100 (5 de mayo), A333+190 (Sánchez Torrado), A 333+450 (Felipe Ángeles) y A334+040 (Diagonal Zapata). En estos cruces se retirará el señalamiento existente relacionado con el cruce ferroviario, se demolerá en la zona contigua al riel la superficie de concreto hidráulico o asfáltico, o se retirarán las placas de neopreno; se restituirá la vía ferroviaria en el ancho de cada cruce mediante la sustitución de los durmientes de madera por durmientes de concreto prefabricados para rieles de 136 lb/yd de fijación elástica en escantillón estándar, y sustitución de balasto en un espesor de 30cm con material pétreo de la región con una granulometría tipo 4A de acuerdo a las normas SCT y </w:t>
      </w:r>
      <w:r w:rsidR="00D35536" w:rsidRPr="005E6D9F">
        <w:rPr>
          <w:rFonts w:cs="Arial"/>
          <w:spacing w:val="14"/>
          <w:szCs w:val="22"/>
          <w:lang w:val="es-ES_tradnl"/>
        </w:rPr>
        <w:t xml:space="preserve">especificaciones del Manual de la </w:t>
      </w:r>
      <w:r w:rsidRPr="005E6D9F">
        <w:rPr>
          <w:rFonts w:cs="Arial"/>
          <w:spacing w:val="14"/>
          <w:szCs w:val="22"/>
          <w:lang w:val="es-ES_tradnl"/>
        </w:rPr>
        <w:t xml:space="preserve">A.R.E.M.A. El trabajo se realizará con </w:t>
      </w:r>
      <w:proofErr w:type="spellStart"/>
      <w:r w:rsidRPr="005E6D9F">
        <w:rPr>
          <w:rFonts w:cs="Arial"/>
          <w:spacing w:val="14"/>
          <w:szCs w:val="22"/>
          <w:lang w:val="es-ES_tradnl"/>
        </w:rPr>
        <w:t>multicalzadora</w:t>
      </w:r>
      <w:proofErr w:type="spellEnd"/>
      <w:r w:rsidRPr="005E6D9F">
        <w:rPr>
          <w:rFonts w:cs="Arial"/>
          <w:spacing w:val="14"/>
          <w:szCs w:val="22"/>
          <w:lang w:val="es-ES_tradnl"/>
        </w:rPr>
        <w:t>.</w:t>
      </w:r>
    </w:p>
    <w:p w:rsidR="005C55EB" w:rsidRPr="005E6D9F" w:rsidRDefault="005C55EB" w:rsidP="0003417A">
      <w:pPr>
        <w:spacing w:before="120" w:after="120" w:line="240" w:lineRule="exact"/>
        <w:jc w:val="both"/>
        <w:rPr>
          <w:rFonts w:cs="Arial"/>
          <w:spacing w:val="14"/>
          <w:szCs w:val="22"/>
          <w:lang w:val="es-ES_tradnl"/>
        </w:rPr>
      </w:pPr>
      <w:r w:rsidRPr="005E6D9F">
        <w:rPr>
          <w:rFonts w:cs="Arial"/>
          <w:spacing w:val="14"/>
          <w:szCs w:val="22"/>
          <w:lang w:val="es-ES_tradnl"/>
        </w:rPr>
        <w:lastRenderedPageBreak/>
        <w:t>Se construirán los dos cruces peatonales a nivel con la vía ferroviaria (A 333+010 y A 333+360), La superficie de circulación será de concreto hidráulico con el acabado señalado en el proyecto, y consistirá en un paso a nivel de banqueta sobre la calzada vial, seguida de rampas construidas en el interior de la franja confinada que ligaran el nivel de banqueta con el nivel de la vía ferroviaria, cuyo cruce se habilitará con la instalación de placas de neopreno de acuerdo a las especificaciones particulares correspondientes. Además en la zona de cruce se rehabilitará el estado de la vía, se balastará con material pétreo de la región con una granulometría tipo 4A de acuerdo a las normas SCT y</w:t>
      </w:r>
      <w:r w:rsidR="00DF2904" w:rsidRPr="005E6D9F">
        <w:rPr>
          <w:rFonts w:cs="Arial"/>
          <w:spacing w:val="14"/>
          <w:szCs w:val="22"/>
          <w:lang w:val="es-ES_tradnl"/>
        </w:rPr>
        <w:t xml:space="preserve"> especificaciones del Manual de la</w:t>
      </w:r>
      <w:r w:rsidRPr="005E6D9F">
        <w:rPr>
          <w:rFonts w:cs="Arial"/>
          <w:spacing w:val="14"/>
          <w:szCs w:val="22"/>
          <w:lang w:val="es-ES_tradnl"/>
        </w:rPr>
        <w:t xml:space="preserve"> A.R.E.M.A., se sustituirán los durmientes de concreto por piezas de  madera de pino impregnadas, con escuadría 7”x8”x8’ y rieles de 136 lb/yd de 39’ de largo, unidos con planchuelas y clavados a los durmientes. El trabajo se realizará con </w:t>
      </w:r>
      <w:proofErr w:type="spellStart"/>
      <w:r w:rsidRPr="005E6D9F">
        <w:rPr>
          <w:rFonts w:cs="Arial"/>
          <w:spacing w:val="14"/>
          <w:szCs w:val="22"/>
          <w:lang w:val="es-ES_tradnl"/>
        </w:rPr>
        <w:t>multicalzadora</w:t>
      </w:r>
      <w:proofErr w:type="spellEnd"/>
      <w:r w:rsidRPr="005E6D9F">
        <w:rPr>
          <w:rFonts w:cs="Arial"/>
          <w:spacing w:val="14"/>
          <w:szCs w:val="22"/>
          <w:lang w:val="es-ES_tradnl"/>
        </w:rPr>
        <w:t>.</w:t>
      </w:r>
    </w:p>
    <w:p w:rsidR="004349DA" w:rsidRPr="005E6D9F" w:rsidRDefault="005C55EB" w:rsidP="0003417A">
      <w:pPr>
        <w:spacing w:before="120" w:after="120" w:line="240" w:lineRule="exact"/>
        <w:jc w:val="both"/>
        <w:rPr>
          <w:rFonts w:cs="Arial"/>
          <w:spacing w:val="14"/>
          <w:szCs w:val="22"/>
          <w:lang w:val="es-ES_tradnl"/>
        </w:rPr>
      </w:pPr>
      <w:r w:rsidRPr="005E6D9F">
        <w:rPr>
          <w:rFonts w:cs="Arial"/>
          <w:spacing w:val="14"/>
          <w:szCs w:val="22"/>
          <w:lang w:val="es-ES_tradnl"/>
        </w:rPr>
        <w:t>Se suministrará, instalará y pondrá en operación el señalamiento y dispositivos de control de tráfico señalados en el proyecto. Para efectos de garantizar la seguridad del peatón en el cruce en la calzada vial y con la vía ferroviaria, se colocarán semáforos actuados y se instalarán espiras detectoras que funcionarán coordinadamente con señales sonoras y luminosas y se programará la fase roja en el cruzamiento desde la aproximación del tren y hasta que este termine su paso por el cruce.</w:t>
      </w:r>
    </w:p>
    <w:p w:rsidR="00705AE7" w:rsidRPr="005E6D9F" w:rsidRDefault="00705AE7" w:rsidP="0003417A">
      <w:pPr>
        <w:pStyle w:val="Textoindependiente2"/>
        <w:spacing w:before="120" w:after="120" w:line="240" w:lineRule="exact"/>
        <w:rPr>
          <w:rFonts w:ascii="Adobe Caslon Pro" w:hAnsi="Adobe Caslon Pro" w:cs="Arial"/>
          <w:bCs/>
          <w:sz w:val="22"/>
          <w:szCs w:val="22"/>
        </w:rPr>
      </w:pPr>
    </w:p>
    <w:p w:rsidR="004349DA" w:rsidRPr="005E6D9F" w:rsidRDefault="00705AE7" w:rsidP="0003417A">
      <w:pPr>
        <w:pStyle w:val="Textoindependiente2"/>
        <w:spacing w:before="120" w:after="120" w:line="240" w:lineRule="exact"/>
        <w:rPr>
          <w:rFonts w:ascii="Adobe Caslon Pro" w:hAnsi="Adobe Caslon Pro" w:cs="Arial"/>
          <w:bCs/>
          <w:sz w:val="22"/>
          <w:szCs w:val="22"/>
        </w:rPr>
      </w:pPr>
      <w:r w:rsidRPr="005E6D9F">
        <w:rPr>
          <w:rFonts w:ascii="Adobe Caslon Pro" w:hAnsi="Adobe Caslon Pro" w:cs="Arial"/>
          <w:bCs/>
          <w:sz w:val="22"/>
          <w:szCs w:val="22"/>
        </w:rPr>
        <w:t>V</w:t>
      </w:r>
      <w:r w:rsidR="004349DA" w:rsidRPr="005E6D9F">
        <w:rPr>
          <w:rFonts w:ascii="Adobe Caslon Pro" w:hAnsi="Adobe Caslon Pro" w:cs="Arial"/>
          <w:bCs/>
          <w:sz w:val="22"/>
          <w:szCs w:val="22"/>
        </w:rPr>
        <w:t>I.-</w:t>
      </w:r>
      <w:r w:rsidR="004349DA" w:rsidRPr="005E6D9F">
        <w:rPr>
          <w:rFonts w:ascii="Adobe Caslon Pro" w:hAnsi="Adobe Caslon Pro" w:cs="Arial"/>
          <w:bCs/>
          <w:sz w:val="22"/>
          <w:szCs w:val="22"/>
        </w:rPr>
        <w:tab/>
        <w:t>CONSIDERACIONES GENERALES</w:t>
      </w:r>
    </w:p>
    <w:p w:rsidR="00E32E6A" w:rsidRPr="005E6D9F" w:rsidRDefault="00E32E6A" w:rsidP="0003417A">
      <w:pPr>
        <w:pStyle w:val="Textoindependiente"/>
        <w:tabs>
          <w:tab w:val="left" w:pos="142"/>
          <w:tab w:val="left" w:pos="284"/>
        </w:tabs>
        <w:spacing w:before="120" w:line="240" w:lineRule="exact"/>
        <w:ind w:left="284" w:hanging="284"/>
        <w:rPr>
          <w:rFonts w:cs="Arial"/>
          <w:b/>
          <w:bCs/>
          <w:szCs w:val="22"/>
          <w:lang w:val="es-ES_tradnl"/>
        </w:rPr>
      </w:pPr>
    </w:p>
    <w:p w:rsidR="008D1DDE" w:rsidRPr="005E6D9F" w:rsidRDefault="008D1DDE" w:rsidP="0003417A">
      <w:pPr>
        <w:spacing w:before="120" w:after="120" w:line="240" w:lineRule="exact"/>
        <w:jc w:val="both"/>
        <w:rPr>
          <w:rFonts w:cs="Arial"/>
          <w:szCs w:val="22"/>
          <w:lang w:val="es-ES_tradnl"/>
        </w:rPr>
      </w:pPr>
      <w:r w:rsidRPr="005E6D9F">
        <w:rPr>
          <w:rFonts w:cs="Arial"/>
          <w:spacing w:val="14"/>
          <w:szCs w:val="22"/>
          <w:lang w:val="es-ES_tradnl"/>
        </w:rPr>
        <w:t>EL CONTRATISTA AL FORMULAR SU PROPOSICIÓN DEBERÁ CONSIDERAR QUE:</w:t>
      </w:r>
    </w:p>
    <w:p w:rsidR="008D1DDE" w:rsidRPr="005E6D9F" w:rsidRDefault="008D1DDE" w:rsidP="0003417A">
      <w:pPr>
        <w:pStyle w:val="Textoindependiente"/>
        <w:tabs>
          <w:tab w:val="left" w:pos="142"/>
          <w:tab w:val="left" w:pos="284"/>
        </w:tabs>
        <w:spacing w:before="120" w:line="240" w:lineRule="exact"/>
        <w:ind w:left="284" w:hanging="284"/>
        <w:rPr>
          <w:rFonts w:cs="Arial"/>
          <w:b/>
          <w:bCs/>
          <w:szCs w:val="22"/>
          <w:lang w:val="es-ES_tradnl"/>
        </w:rPr>
      </w:pPr>
    </w:p>
    <w:p w:rsidR="00E32E6A" w:rsidRPr="005E6D9F" w:rsidRDefault="00E32E6A" w:rsidP="0003417A">
      <w:pPr>
        <w:pStyle w:val="Prrafodelista"/>
        <w:numPr>
          <w:ilvl w:val="0"/>
          <w:numId w:val="14"/>
        </w:numPr>
        <w:spacing w:before="120" w:after="120" w:line="240" w:lineRule="exact"/>
        <w:ind w:left="0" w:hanging="426"/>
        <w:jc w:val="both"/>
        <w:rPr>
          <w:rFonts w:cs="Arial"/>
          <w:spacing w:val="14"/>
          <w:szCs w:val="22"/>
          <w:lang w:val="es-ES_tradnl"/>
        </w:rPr>
      </w:pPr>
      <w:r w:rsidRPr="005E6D9F">
        <w:rPr>
          <w:rFonts w:cs="Arial"/>
          <w:spacing w:val="14"/>
          <w:szCs w:val="22"/>
          <w:lang w:val="es-ES_tradnl"/>
        </w:rPr>
        <w:t xml:space="preserve">Las Especificaciones Generales y Particulares regirán en todo lo que no se oponga a lo indicado en el </w:t>
      </w:r>
      <w:r w:rsidR="00633B42" w:rsidRPr="005E6D9F">
        <w:rPr>
          <w:rFonts w:cs="Arial"/>
          <w:spacing w:val="14"/>
          <w:szCs w:val="22"/>
          <w:lang w:val="es-ES_tradnl"/>
        </w:rPr>
        <w:t>Proyecto</w:t>
      </w:r>
      <w:r w:rsidRPr="005E6D9F">
        <w:rPr>
          <w:rFonts w:cs="Arial"/>
          <w:spacing w:val="14"/>
          <w:szCs w:val="22"/>
          <w:lang w:val="es-ES_tradnl"/>
        </w:rPr>
        <w:t>.</w:t>
      </w:r>
    </w:p>
    <w:p w:rsidR="00E32E6A" w:rsidRPr="005E6D9F" w:rsidRDefault="00E32E6A" w:rsidP="0003417A">
      <w:pPr>
        <w:pStyle w:val="Prrafodelista"/>
        <w:numPr>
          <w:ilvl w:val="0"/>
          <w:numId w:val="14"/>
        </w:numPr>
        <w:spacing w:before="120" w:after="120" w:line="240" w:lineRule="exact"/>
        <w:ind w:left="0" w:hanging="426"/>
        <w:jc w:val="both"/>
        <w:rPr>
          <w:rFonts w:cs="Arial"/>
          <w:spacing w:val="14"/>
          <w:szCs w:val="22"/>
          <w:lang w:val="es-ES_tradnl"/>
        </w:rPr>
      </w:pPr>
      <w:r w:rsidRPr="005E6D9F">
        <w:rPr>
          <w:rFonts w:cs="Arial"/>
          <w:spacing w:val="14"/>
          <w:szCs w:val="22"/>
          <w:lang w:val="es-ES_tradnl"/>
        </w:rPr>
        <w:t xml:space="preserve">El postor deberá considerar incluido en los precios unitarios de su proposición, el suministro y colocación de </w:t>
      </w:r>
      <w:r w:rsidR="00B959F6" w:rsidRPr="005E6D9F">
        <w:rPr>
          <w:rFonts w:cs="Arial"/>
          <w:spacing w:val="14"/>
          <w:szCs w:val="22"/>
          <w:lang w:val="es-ES_tradnl"/>
        </w:rPr>
        <w:t>2</w:t>
      </w:r>
      <w:r w:rsidRPr="005E6D9F">
        <w:rPr>
          <w:rFonts w:cs="Arial"/>
          <w:spacing w:val="14"/>
          <w:szCs w:val="22"/>
          <w:lang w:val="es-ES_tradnl"/>
        </w:rPr>
        <w:t xml:space="preserve"> (</w:t>
      </w:r>
      <w:r w:rsidR="00B959F6" w:rsidRPr="005E6D9F">
        <w:rPr>
          <w:rFonts w:cs="Arial"/>
          <w:spacing w:val="14"/>
          <w:szCs w:val="22"/>
          <w:lang w:val="es-ES_tradnl"/>
        </w:rPr>
        <w:t>dos</w:t>
      </w:r>
      <w:r w:rsidRPr="005E6D9F">
        <w:rPr>
          <w:rFonts w:cs="Arial"/>
          <w:spacing w:val="14"/>
          <w:szCs w:val="22"/>
          <w:lang w:val="es-ES_tradnl"/>
        </w:rPr>
        <w:t xml:space="preserve">) letreros para identificación de la obra;  mediante impresión digital de lonas de </w:t>
      </w:r>
      <w:r w:rsidR="008D1DDE" w:rsidRPr="005E6D9F">
        <w:rPr>
          <w:rFonts w:cs="Arial"/>
          <w:spacing w:val="14"/>
          <w:szCs w:val="22"/>
          <w:lang w:val="es-ES_tradnl"/>
        </w:rPr>
        <w:t>4.88</w:t>
      </w:r>
      <w:r w:rsidRPr="005E6D9F">
        <w:rPr>
          <w:rFonts w:cs="Arial"/>
          <w:spacing w:val="14"/>
          <w:szCs w:val="22"/>
          <w:lang w:val="es-ES_tradnl"/>
        </w:rPr>
        <w:t xml:space="preserve"> m x </w:t>
      </w:r>
      <w:r w:rsidR="008D1DDE" w:rsidRPr="005E6D9F">
        <w:rPr>
          <w:rFonts w:cs="Arial"/>
          <w:spacing w:val="14"/>
          <w:szCs w:val="22"/>
          <w:lang w:val="es-ES_tradnl"/>
        </w:rPr>
        <w:t>2.44</w:t>
      </w:r>
      <w:r w:rsidRPr="005E6D9F">
        <w:rPr>
          <w:rFonts w:cs="Arial"/>
          <w:spacing w:val="14"/>
          <w:szCs w:val="22"/>
          <w:lang w:val="es-ES_tradnl"/>
        </w:rPr>
        <w:t xml:space="preserve"> m, con marco y base para fijarlos, los cuales serán colocados en los sitios que indique La Contratante, quien también proporcionará </w:t>
      </w:r>
      <w:r w:rsidR="008D1DDE" w:rsidRPr="005E6D9F">
        <w:rPr>
          <w:rFonts w:cs="Arial"/>
          <w:spacing w:val="14"/>
          <w:szCs w:val="22"/>
          <w:lang w:val="es-ES_tradnl"/>
        </w:rPr>
        <w:t>el contenido</w:t>
      </w:r>
      <w:r w:rsidRPr="005E6D9F">
        <w:rPr>
          <w:rFonts w:cs="Arial"/>
          <w:spacing w:val="14"/>
          <w:szCs w:val="22"/>
          <w:lang w:val="es-ES_tradnl"/>
        </w:rPr>
        <w:t xml:space="preserve"> correspondiente a tales letreros.</w:t>
      </w:r>
      <w:r w:rsidR="008D1DDE" w:rsidRPr="005E6D9F">
        <w:rPr>
          <w:rFonts w:cs="Arial"/>
          <w:spacing w:val="14"/>
          <w:szCs w:val="22"/>
          <w:lang w:val="es-ES_tradnl"/>
        </w:rPr>
        <w:t xml:space="preserve"> </w:t>
      </w: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El costo de los letreros deberá incluirse explícitamente en el análisis de los costos indirectos de campo.</w:t>
      </w: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Los letreros deberán colocarse al inicio de los trabajos en los lugares correspondientes y la supervisión podrá no autorizar el pago de alguna estimación si no se cumple con lo anterior y La Contratista no tendrá derecho a reclamación alguna.</w:t>
      </w:r>
    </w:p>
    <w:p w:rsidR="008D1DDE" w:rsidRPr="005E6D9F" w:rsidRDefault="008D1DDE" w:rsidP="0003417A">
      <w:pPr>
        <w:spacing w:before="120" w:after="120" w:line="240" w:lineRule="exact"/>
        <w:jc w:val="both"/>
        <w:rPr>
          <w:rFonts w:cs="Arial"/>
          <w:spacing w:val="14"/>
          <w:szCs w:val="22"/>
          <w:lang w:val="es-ES_tradnl"/>
        </w:rPr>
      </w:pPr>
    </w:p>
    <w:p w:rsidR="00564BD3" w:rsidRPr="005E6D9F" w:rsidRDefault="00564BD3" w:rsidP="0003417A">
      <w:pPr>
        <w:pStyle w:val="Prrafodelista"/>
        <w:numPr>
          <w:ilvl w:val="0"/>
          <w:numId w:val="14"/>
        </w:numPr>
        <w:spacing w:before="120" w:after="120" w:line="240" w:lineRule="exact"/>
        <w:ind w:left="0" w:hanging="426"/>
        <w:jc w:val="both"/>
        <w:rPr>
          <w:rFonts w:cs="Arial"/>
          <w:spacing w:val="14"/>
          <w:szCs w:val="22"/>
          <w:lang w:val="es-ES_tradnl"/>
        </w:rPr>
      </w:pPr>
      <w:r w:rsidRPr="005E6D9F">
        <w:rPr>
          <w:rFonts w:cs="Arial"/>
          <w:spacing w:val="14"/>
          <w:szCs w:val="22"/>
          <w:lang w:val="es-ES_tradnl"/>
        </w:rPr>
        <w:t>De ser necesario incluir en su análisis de precios las características de afinidad de los materiales pétreos.</w:t>
      </w:r>
    </w:p>
    <w:p w:rsidR="00564BD3" w:rsidRPr="005E6D9F" w:rsidRDefault="00564BD3" w:rsidP="0003417A">
      <w:pPr>
        <w:pStyle w:val="Textoindependiente"/>
        <w:spacing w:before="120" w:line="240" w:lineRule="exact"/>
        <w:rPr>
          <w:rFonts w:cs="Arial"/>
          <w:szCs w:val="22"/>
          <w:lang w:val="es-ES_tradnl"/>
        </w:rPr>
      </w:pPr>
    </w:p>
    <w:p w:rsidR="00564BD3" w:rsidRPr="005E6D9F" w:rsidRDefault="00564BD3" w:rsidP="0003417A">
      <w:pPr>
        <w:pStyle w:val="Prrafodelista"/>
        <w:numPr>
          <w:ilvl w:val="0"/>
          <w:numId w:val="14"/>
        </w:numPr>
        <w:spacing w:before="120" w:after="120" w:line="240" w:lineRule="exact"/>
        <w:ind w:left="0" w:hanging="426"/>
        <w:jc w:val="both"/>
        <w:rPr>
          <w:rFonts w:cs="Arial"/>
          <w:spacing w:val="14"/>
          <w:szCs w:val="22"/>
          <w:lang w:val="es-ES_tradnl"/>
        </w:rPr>
      </w:pPr>
      <w:r w:rsidRPr="005E6D9F">
        <w:rPr>
          <w:rFonts w:cs="Arial"/>
          <w:spacing w:val="14"/>
          <w:szCs w:val="22"/>
          <w:lang w:val="es-ES_tradnl"/>
        </w:rPr>
        <w:t xml:space="preserve">Considerar en sus análisis de precios unitarios, los bancos de materiales </w:t>
      </w:r>
      <w:r w:rsidR="00F943FC" w:rsidRPr="005E6D9F">
        <w:rPr>
          <w:rFonts w:cs="Arial"/>
          <w:spacing w:val="14"/>
          <w:szCs w:val="22"/>
          <w:lang w:val="es-ES_tradnl"/>
        </w:rPr>
        <w:t>seleccionados</w:t>
      </w:r>
      <w:r w:rsidRPr="005E6D9F">
        <w:rPr>
          <w:rFonts w:cs="Arial"/>
          <w:spacing w:val="14"/>
          <w:szCs w:val="22"/>
          <w:lang w:val="es-ES_tradnl"/>
        </w:rPr>
        <w:t xml:space="preserve">. </w:t>
      </w:r>
    </w:p>
    <w:p w:rsidR="00F943FC" w:rsidRPr="005E6D9F" w:rsidRDefault="00F943FC" w:rsidP="0003417A">
      <w:pPr>
        <w:pStyle w:val="Prrafodelista"/>
        <w:spacing w:before="120" w:after="120" w:line="240" w:lineRule="exact"/>
        <w:rPr>
          <w:rFonts w:cs="Arial"/>
          <w:spacing w:val="14"/>
          <w:szCs w:val="22"/>
          <w:lang w:val="es-ES_tradnl"/>
        </w:rPr>
      </w:pPr>
    </w:p>
    <w:p w:rsidR="00564BD3" w:rsidRPr="005E6D9F" w:rsidRDefault="00564BD3" w:rsidP="0003417A">
      <w:pPr>
        <w:pStyle w:val="Prrafodelista"/>
        <w:spacing w:before="120" w:after="120" w:line="240" w:lineRule="exact"/>
        <w:ind w:left="0"/>
        <w:jc w:val="both"/>
        <w:rPr>
          <w:rFonts w:cs="Arial"/>
          <w:spacing w:val="14"/>
          <w:szCs w:val="22"/>
          <w:lang w:val="es-ES_tradnl"/>
        </w:rPr>
      </w:pPr>
      <w:r w:rsidRPr="005E6D9F">
        <w:rPr>
          <w:rFonts w:cs="Arial"/>
          <w:spacing w:val="14"/>
          <w:szCs w:val="22"/>
          <w:lang w:val="es-ES_tradnl"/>
        </w:rPr>
        <w:t xml:space="preserve">Cabe reiterar que en los análisis detallados de los precios unitarios correspondientes, el contratista deberá incluir las regalías, cargos, indemnizaciones y demás gravámenes que </w:t>
      </w:r>
      <w:r w:rsidRPr="005E6D9F">
        <w:rPr>
          <w:rFonts w:cs="Arial"/>
          <w:spacing w:val="14"/>
          <w:szCs w:val="22"/>
          <w:lang w:val="es-ES_tradnl"/>
        </w:rPr>
        <w:lastRenderedPageBreak/>
        <w:t xml:space="preserve">originen la extracción o adquisición de la grava, la arena y el agua provenientes de los bancos. </w:t>
      </w:r>
    </w:p>
    <w:p w:rsidR="00564BD3" w:rsidRPr="005E6D9F" w:rsidRDefault="00564BD3" w:rsidP="0003417A">
      <w:pPr>
        <w:pStyle w:val="Textoindependiente"/>
        <w:spacing w:before="120" w:line="240" w:lineRule="exact"/>
        <w:ind w:left="720"/>
        <w:rPr>
          <w:rFonts w:cs="Arial"/>
          <w:szCs w:val="22"/>
        </w:rPr>
      </w:pPr>
    </w:p>
    <w:p w:rsidR="00564BD3" w:rsidRPr="005E6D9F" w:rsidRDefault="00564BD3" w:rsidP="0003417A">
      <w:pPr>
        <w:pStyle w:val="Prrafodelista"/>
        <w:spacing w:before="120" w:after="120" w:line="240" w:lineRule="exact"/>
        <w:ind w:left="0"/>
        <w:jc w:val="both"/>
        <w:rPr>
          <w:rFonts w:cs="Arial"/>
          <w:spacing w:val="14"/>
          <w:szCs w:val="22"/>
          <w:lang w:val="es-ES_tradnl"/>
        </w:rPr>
      </w:pPr>
      <w:r w:rsidRPr="005E6D9F">
        <w:rPr>
          <w:rFonts w:cs="Arial"/>
          <w:spacing w:val="14"/>
          <w:szCs w:val="22"/>
          <w:lang w:val="es-ES_tradnl"/>
        </w:rPr>
        <w:t>PERMISOS Y REGALÍAS DE BANCOS. El contratista, al formular su proposición, deberá considerar que los bancos de materiales empleados en la construcción de las terracerías, las obras de drenaje, la pavimentación y demás trabajos, no se proporcionarán libres de costo para el contratista, por lo tanto en los análisis detallados de precios unitarios correspondientes, deberán tomar en cuenta el costo de las regalías, cargos, indemnizaciones y demás gravámenes que le origine la adquisición u obtención de los materiales pétreos provenientes de los bancos, así como del agua.</w:t>
      </w:r>
    </w:p>
    <w:p w:rsidR="00F943FC" w:rsidRPr="005E6D9F" w:rsidRDefault="00F943FC" w:rsidP="0003417A">
      <w:pPr>
        <w:pStyle w:val="Prrafodelista"/>
        <w:spacing w:before="120" w:after="120" w:line="240" w:lineRule="exact"/>
        <w:ind w:left="0"/>
        <w:jc w:val="both"/>
        <w:rPr>
          <w:rFonts w:cs="Arial"/>
          <w:spacing w:val="14"/>
          <w:szCs w:val="22"/>
          <w:lang w:val="es-ES_tradnl"/>
        </w:rPr>
      </w:pPr>
    </w:p>
    <w:p w:rsidR="00564BD3" w:rsidRPr="005E6D9F" w:rsidRDefault="00564BD3" w:rsidP="0003417A">
      <w:pPr>
        <w:pStyle w:val="Prrafodelista"/>
        <w:spacing w:before="120" w:after="120" w:line="240" w:lineRule="exact"/>
        <w:ind w:left="0"/>
        <w:jc w:val="both"/>
        <w:rPr>
          <w:rFonts w:cs="Arial"/>
          <w:spacing w:val="14"/>
          <w:szCs w:val="22"/>
          <w:lang w:val="es-ES_tradnl"/>
        </w:rPr>
      </w:pPr>
      <w:r w:rsidRPr="005E6D9F">
        <w:rPr>
          <w:rFonts w:cs="Arial"/>
          <w:spacing w:val="14"/>
          <w:szCs w:val="22"/>
          <w:lang w:val="es-ES_tradnl"/>
        </w:rPr>
        <w:t>Deberán considerar además el costo de los trámites, estudios y permisos ante las instancias correspondientes para obtener los permisos de explotación (COESESEMADES Y SEMARNAT).</w:t>
      </w:r>
    </w:p>
    <w:p w:rsidR="00564BD3" w:rsidRPr="005E6D9F" w:rsidRDefault="00564BD3" w:rsidP="0003417A">
      <w:pPr>
        <w:pStyle w:val="Textoindependiente"/>
        <w:spacing w:before="120" w:line="240" w:lineRule="exact"/>
        <w:ind w:left="720"/>
        <w:rPr>
          <w:rFonts w:cs="Arial"/>
          <w:szCs w:val="22"/>
        </w:rPr>
      </w:pPr>
    </w:p>
    <w:p w:rsidR="00564BD3" w:rsidRPr="005E6D9F" w:rsidRDefault="00564BD3" w:rsidP="0003417A">
      <w:pPr>
        <w:pStyle w:val="Prrafodelista"/>
        <w:numPr>
          <w:ilvl w:val="0"/>
          <w:numId w:val="14"/>
        </w:numPr>
        <w:spacing w:before="120" w:after="120" w:line="240" w:lineRule="exact"/>
        <w:ind w:left="0" w:hanging="426"/>
        <w:jc w:val="both"/>
        <w:rPr>
          <w:rFonts w:cs="Arial"/>
          <w:spacing w:val="14"/>
          <w:szCs w:val="22"/>
          <w:lang w:val="es-ES_tradnl"/>
        </w:rPr>
      </w:pPr>
      <w:r w:rsidRPr="005E6D9F">
        <w:rPr>
          <w:rFonts w:cs="Arial"/>
          <w:spacing w:val="14"/>
          <w:szCs w:val="22"/>
          <w:lang w:val="es-ES_tradnl"/>
        </w:rPr>
        <w:t xml:space="preserve">En cuanto a la utilización de materiales pétreos, deberán llevar a cabo </w:t>
      </w:r>
      <w:proofErr w:type="spellStart"/>
      <w:r w:rsidRPr="005E6D9F">
        <w:rPr>
          <w:rFonts w:cs="Arial"/>
          <w:spacing w:val="14"/>
          <w:szCs w:val="22"/>
          <w:lang w:val="es-ES_tradnl"/>
        </w:rPr>
        <w:t>él</w:t>
      </w:r>
      <w:proofErr w:type="spellEnd"/>
      <w:r w:rsidRPr="005E6D9F">
        <w:rPr>
          <w:rFonts w:cs="Arial"/>
          <w:spacing w:val="14"/>
          <w:szCs w:val="22"/>
          <w:lang w:val="es-ES_tradnl"/>
        </w:rPr>
        <w:t xml:space="preserve"> trámite correspondiente para la extracción de los mismos, atendiendo los lineamientos establecidos por la Comisión Nacional del Agua, </w:t>
      </w:r>
      <w:proofErr w:type="spellStart"/>
      <w:r w:rsidRPr="005E6D9F">
        <w:rPr>
          <w:rFonts w:cs="Arial"/>
          <w:spacing w:val="14"/>
          <w:szCs w:val="22"/>
          <w:lang w:val="es-ES_tradnl"/>
        </w:rPr>
        <w:t>Semarnat</w:t>
      </w:r>
      <w:proofErr w:type="spellEnd"/>
      <w:r w:rsidRPr="005E6D9F">
        <w:rPr>
          <w:rFonts w:cs="Arial"/>
          <w:spacing w:val="14"/>
          <w:szCs w:val="22"/>
          <w:lang w:val="es-ES_tradnl"/>
        </w:rPr>
        <w:t>. El costo de los acarreos de los materiales pétreos de los bancos de extracción al lugar de utilización y acarreos locales deberán ser incluidos en el análisis del precio unitario correspondiente.</w:t>
      </w:r>
    </w:p>
    <w:p w:rsidR="00564BD3" w:rsidRPr="005E6D9F" w:rsidRDefault="00564BD3" w:rsidP="0003417A">
      <w:pPr>
        <w:pStyle w:val="Textoindependiente"/>
        <w:spacing w:before="120" w:line="240" w:lineRule="exact"/>
        <w:ind w:left="720"/>
        <w:rPr>
          <w:rFonts w:cs="Arial"/>
          <w:szCs w:val="22"/>
          <w:lang w:val="es-ES_tradnl"/>
        </w:rPr>
      </w:pPr>
    </w:p>
    <w:p w:rsidR="00564BD3" w:rsidRPr="005E6D9F" w:rsidRDefault="00564BD3" w:rsidP="0003417A">
      <w:pPr>
        <w:pStyle w:val="Prrafodelista"/>
        <w:spacing w:before="120" w:after="120" w:line="240" w:lineRule="exact"/>
        <w:ind w:left="0"/>
        <w:jc w:val="both"/>
        <w:rPr>
          <w:rFonts w:cs="Arial"/>
          <w:spacing w:val="14"/>
          <w:szCs w:val="22"/>
          <w:lang w:val="es-ES_tradnl"/>
        </w:rPr>
      </w:pPr>
      <w:r w:rsidRPr="005E6D9F">
        <w:rPr>
          <w:rFonts w:cs="Arial"/>
          <w:spacing w:val="14"/>
          <w:szCs w:val="22"/>
          <w:lang w:val="es-ES_tradnl"/>
        </w:rPr>
        <w:t>Los acarreos citados, los podrá realizar el proponente a través de medios propios y/o con fleteros de la región, en el primer caso deberá anexar a su propuesta técnica, un documento de la unión de transportistas en donde se haga constar que no se opondrán a esta opción y en el segundo caso deberán consignar en su análisis de precio unitario, los costos correspondiente anexando un convenio firmado con el Sindicato de Transportistas y Permisionarios de la región, donde se establezcan las tarifas de acarreo.</w:t>
      </w:r>
    </w:p>
    <w:p w:rsidR="00564BD3" w:rsidRPr="005E6D9F" w:rsidRDefault="00564BD3" w:rsidP="0003417A">
      <w:pPr>
        <w:pStyle w:val="Textoindependiente"/>
        <w:spacing w:before="120" w:line="240" w:lineRule="exact"/>
        <w:ind w:left="720"/>
        <w:rPr>
          <w:rFonts w:cs="Arial"/>
          <w:szCs w:val="22"/>
          <w:lang w:val="es-ES_tradnl"/>
        </w:rPr>
      </w:pPr>
    </w:p>
    <w:p w:rsidR="00564BD3" w:rsidRPr="005E6D9F" w:rsidRDefault="00564BD3" w:rsidP="0003417A">
      <w:pPr>
        <w:pStyle w:val="Prrafodelista"/>
        <w:numPr>
          <w:ilvl w:val="0"/>
          <w:numId w:val="14"/>
        </w:numPr>
        <w:spacing w:before="120" w:after="120" w:line="240" w:lineRule="exact"/>
        <w:ind w:left="0" w:hanging="426"/>
        <w:jc w:val="both"/>
        <w:rPr>
          <w:rFonts w:cs="Arial"/>
          <w:spacing w:val="14"/>
          <w:szCs w:val="22"/>
          <w:lang w:val="es-ES_tradnl"/>
        </w:rPr>
      </w:pPr>
      <w:r w:rsidRPr="005E6D9F">
        <w:rPr>
          <w:rFonts w:cs="Arial"/>
          <w:spacing w:val="14"/>
          <w:szCs w:val="22"/>
          <w:lang w:val="es-ES_tradnl"/>
        </w:rPr>
        <w:t>Como se establece en las Normas de Pavimentos última edición, de esta Dependencia “los conceptos que no sean objetos de medición no estarán sujetos a pago por separado, pues se considera que sus importes ya se han distribuido proporcionalmente o como corresponda, en los diversos precios unitarios en las propuestas”.</w:t>
      </w:r>
    </w:p>
    <w:p w:rsidR="00564BD3" w:rsidRPr="005E6D9F" w:rsidRDefault="00564BD3" w:rsidP="0003417A">
      <w:pPr>
        <w:pStyle w:val="Textoindependiente"/>
        <w:spacing w:before="120" w:line="240" w:lineRule="exact"/>
        <w:ind w:left="360"/>
        <w:rPr>
          <w:rFonts w:cs="Arial"/>
          <w:szCs w:val="22"/>
          <w:lang w:val="es-ES_tradnl"/>
        </w:rPr>
      </w:pPr>
    </w:p>
    <w:p w:rsidR="00564BD3" w:rsidRPr="005E6D9F" w:rsidRDefault="00564BD3" w:rsidP="0003417A">
      <w:pPr>
        <w:pStyle w:val="Prrafodelista"/>
        <w:numPr>
          <w:ilvl w:val="0"/>
          <w:numId w:val="14"/>
        </w:numPr>
        <w:spacing w:before="120" w:after="120" w:line="240" w:lineRule="exact"/>
        <w:ind w:left="0" w:hanging="426"/>
        <w:jc w:val="both"/>
        <w:rPr>
          <w:rFonts w:cs="Arial"/>
          <w:spacing w:val="14"/>
          <w:szCs w:val="22"/>
          <w:lang w:val="es-ES_tradnl"/>
        </w:rPr>
      </w:pPr>
      <w:r w:rsidRPr="005E6D9F">
        <w:rPr>
          <w:rFonts w:cs="Arial"/>
          <w:spacing w:val="14"/>
          <w:szCs w:val="22"/>
          <w:lang w:val="es-ES_tradnl"/>
        </w:rPr>
        <w:t>Durante el periodo de ejecución de los trabajos y en el sitio de los mismos, el contratista mantendrá una cuadrilla de topografía, con el personal y el equipo necesario para tener un adecuado y constante control de los niveles de elevación y del alineamiento de los tramos en construcción y de la obra ejecutada. Deberá entregar en su propuesta técnica el nombre del Ingeniero Topógrafo responsable de dicha cuadrilla, así como su currículum y relación del equipo a utilizar, mismo que será validado por esta Dependencia.</w:t>
      </w:r>
    </w:p>
    <w:p w:rsidR="00564BD3" w:rsidRPr="005E6D9F" w:rsidRDefault="00564BD3" w:rsidP="0003417A">
      <w:pPr>
        <w:pStyle w:val="Textoindependiente"/>
        <w:spacing w:before="120" w:line="240" w:lineRule="exact"/>
        <w:rPr>
          <w:rFonts w:cs="Arial"/>
          <w:szCs w:val="22"/>
          <w:lang w:val="es-ES_tradnl"/>
        </w:rPr>
      </w:pPr>
    </w:p>
    <w:p w:rsidR="00564BD3" w:rsidRPr="005E6D9F" w:rsidRDefault="00564BD3" w:rsidP="0003417A">
      <w:pPr>
        <w:pStyle w:val="Prrafodelista"/>
        <w:numPr>
          <w:ilvl w:val="0"/>
          <w:numId w:val="14"/>
        </w:numPr>
        <w:spacing w:before="120" w:after="120" w:line="240" w:lineRule="exact"/>
        <w:ind w:left="0" w:hanging="426"/>
        <w:jc w:val="both"/>
        <w:rPr>
          <w:rFonts w:cs="Arial"/>
          <w:szCs w:val="22"/>
          <w:lang w:val="es-ES_tradnl"/>
        </w:rPr>
      </w:pPr>
      <w:r w:rsidRPr="005E6D9F">
        <w:rPr>
          <w:rFonts w:cs="Arial"/>
          <w:spacing w:val="14"/>
          <w:szCs w:val="22"/>
          <w:lang w:val="es-ES_tradnl"/>
        </w:rPr>
        <w:t xml:space="preserve">Conforme lo previene en las Normas de esta Secretaría, el contratista está obligado a mantener un laboratorio, con el equipo, el personal y demás elementos necesarios que le </w:t>
      </w:r>
      <w:r w:rsidRPr="005E6D9F">
        <w:rPr>
          <w:rFonts w:cs="Arial"/>
          <w:spacing w:val="14"/>
          <w:szCs w:val="22"/>
          <w:lang w:val="es-ES_tradnl"/>
        </w:rPr>
        <w:lastRenderedPageBreak/>
        <w:t>permitan realizar un aseguramiento de calidad total de cada uno</w:t>
      </w:r>
      <w:r w:rsidR="004C222D" w:rsidRPr="005E6D9F">
        <w:rPr>
          <w:rFonts w:cs="Arial"/>
          <w:spacing w:val="14"/>
          <w:szCs w:val="22"/>
          <w:lang w:val="es-ES_tradnl"/>
        </w:rPr>
        <w:t xml:space="preserve"> de los trabajos que se ejecute</w:t>
      </w:r>
    </w:p>
    <w:p w:rsidR="004C222D" w:rsidRPr="005E6D9F" w:rsidRDefault="004C222D" w:rsidP="0003417A">
      <w:pPr>
        <w:pStyle w:val="Prrafodelista"/>
        <w:spacing w:before="120" w:after="120" w:line="240" w:lineRule="exact"/>
        <w:rPr>
          <w:rFonts w:cs="Arial"/>
          <w:szCs w:val="22"/>
          <w:lang w:val="es-ES_tradnl"/>
        </w:rPr>
      </w:pPr>
    </w:p>
    <w:p w:rsidR="004C222D" w:rsidRPr="005E6D9F" w:rsidRDefault="004C222D" w:rsidP="0003417A">
      <w:pPr>
        <w:pStyle w:val="Prrafodelista"/>
        <w:spacing w:before="120" w:after="120" w:line="240" w:lineRule="exact"/>
        <w:ind w:left="0"/>
        <w:jc w:val="both"/>
        <w:rPr>
          <w:rFonts w:cs="Arial"/>
          <w:szCs w:val="22"/>
          <w:lang w:val="es-ES_tradnl"/>
        </w:rPr>
      </w:pPr>
    </w:p>
    <w:p w:rsidR="00564BD3" w:rsidRPr="005E6D9F" w:rsidRDefault="00564BD3" w:rsidP="0003417A">
      <w:pPr>
        <w:pStyle w:val="Prrafodelista"/>
        <w:numPr>
          <w:ilvl w:val="0"/>
          <w:numId w:val="14"/>
        </w:numPr>
        <w:spacing w:before="120" w:after="120" w:line="240" w:lineRule="exact"/>
        <w:ind w:left="0" w:hanging="426"/>
        <w:jc w:val="both"/>
        <w:rPr>
          <w:rFonts w:cs="Arial"/>
          <w:spacing w:val="14"/>
          <w:szCs w:val="22"/>
          <w:lang w:val="es-ES_tradnl"/>
        </w:rPr>
      </w:pPr>
      <w:r w:rsidRPr="005E6D9F">
        <w:rPr>
          <w:rFonts w:cs="Arial"/>
          <w:spacing w:val="14"/>
          <w:szCs w:val="22"/>
          <w:lang w:val="es-ES_tradnl"/>
        </w:rPr>
        <w:t>El contratista deberá de considerar que los trabajos deberán realizarse por unidad de obra terminada (P.U.O.T) y deberá considerarlos en los análisis de precios unitarios.</w:t>
      </w:r>
    </w:p>
    <w:p w:rsidR="00E32E6A" w:rsidRPr="005E6D9F" w:rsidRDefault="00E32E6A" w:rsidP="0003417A">
      <w:pPr>
        <w:spacing w:before="120" w:after="120" w:line="240" w:lineRule="exact"/>
        <w:jc w:val="both"/>
        <w:rPr>
          <w:rFonts w:cs="Arial"/>
          <w:szCs w:val="22"/>
          <w:lang w:val="es-ES_tradnl"/>
        </w:rPr>
      </w:pPr>
    </w:p>
    <w:p w:rsidR="00E32E6A" w:rsidRPr="005E6D9F" w:rsidRDefault="00E32E6A" w:rsidP="0003417A">
      <w:pPr>
        <w:spacing w:before="120" w:after="120" w:line="240" w:lineRule="exact"/>
        <w:jc w:val="both"/>
        <w:rPr>
          <w:rFonts w:cs="Arial"/>
          <w:szCs w:val="22"/>
        </w:rPr>
      </w:pPr>
    </w:p>
    <w:p w:rsidR="006C7418" w:rsidRPr="005E6D9F" w:rsidRDefault="006C7418" w:rsidP="0003417A">
      <w:pPr>
        <w:pStyle w:val="Textoindependiente2"/>
        <w:spacing w:before="120" w:after="120" w:line="240" w:lineRule="exact"/>
        <w:rPr>
          <w:rFonts w:ascii="Adobe Caslon Pro" w:hAnsi="Adobe Caslon Pro" w:cs="Arial"/>
          <w:bCs/>
          <w:sz w:val="22"/>
          <w:szCs w:val="22"/>
        </w:rPr>
      </w:pPr>
      <w:r w:rsidRPr="005E6D9F">
        <w:rPr>
          <w:rFonts w:ascii="Adobe Caslon Pro" w:hAnsi="Adobe Caslon Pro" w:cs="Arial"/>
          <w:bCs/>
          <w:sz w:val="22"/>
          <w:szCs w:val="22"/>
        </w:rPr>
        <w:t>VII.-</w:t>
      </w:r>
      <w:r w:rsidRPr="005E6D9F">
        <w:rPr>
          <w:rFonts w:ascii="Adobe Caslon Pro" w:hAnsi="Adobe Caslon Pro" w:cs="Arial"/>
          <w:bCs/>
          <w:sz w:val="22"/>
          <w:szCs w:val="22"/>
        </w:rPr>
        <w:tab/>
        <w:t>CONSIDERACIONES COMPLEMENTARIAS</w:t>
      </w:r>
    </w:p>
    <w:p w:rsidR="00E32E6A" w:rsidRPr="005E6D9F" w:rsidRDefault="00E32E6A" w:rsidP="0003417A">
      <w:pPr>
        <w:spacing w:before="120" w:after="120" w:line="240" w:lineRule="exact"/>
        <w:jc w:val="both"/>
        <w:rPr>
          <w:rFonts w:cs="Arial"/>
          <w:szCs w:val="22"/>
        </w:rPr>
      </w:pPr>
    </w:p>
    <w:p w:rsidR="00E32E6A" w:rsidRPr="005E6D9F" w:rsidRDefault="00E32E6A" w:rsidP="0003417A">
      <w:pPr>
        <w:pStyle w:val="Prrafodelista"/>
        <w:numPr>
          <w:ilvl w:val="0"/>
          <w:numId w:val="15"/>
        </w:numPr>
        <w:spacing w:before="120" w:after="120" w:line="240" w:lineRule="exact"/>
        <w:ind w:left="0"/>
        <w:jc w:val="both"/>
        <w:rPr>
          <w:rFonts w:cs="Arial"/>
          <w:spacing w:val="14"/>
          <w:szCs w:val="22"/>
          <w:lang w:val="es-ES_tradnl"/>
        </w:rPr>
      </w:pPr>
      <w:r w:rsidRPr="005E6D9F">
        <w:rPr>
          <w:rFonts w:cs="Arial"/>
          <w:spacing w:val="14"/>
          <w:szCs w:val="22"/>
          <w:lang w:val="es-ES_tradnl"/>
        </w:rPr>
        <w:t>El proponente deberá tener en cuenta al formular su proposición, que con la inversión autorizada para esta obra, debe programarse ejecutar la obra completa en un tramo continuo, por lo que La Contratante, no aceptara la realización parcial de esta obra.</w:t>
      </w:r>
    </w:p>
    <w:p w:rsidR="00E32E6A" w:rsidRPr="005E6D9F" w:rsidRDefault="00E32E6A" w:rsidP="0003417A">
      <w:pPr>
        <w:spacing w:before="120" w:after="120" w:line="240" w:lineRule="exact"/>
        <w:jc w:val="both"/>
        <w:rPr>
          <w:rFonts w:cs="Arial"/>
          <w:szCs w:val="22"/>
        </w:rPr>
      </w:pPr>
    </w:p>
    <w:p w:rsidR="00E32E6A" w:rsidRPr="005E6D9F" w:rsidRDefault="00E32E6A" w:rsidP="0003417A">
      <w:pPr>
        <w:pStyle w:val="Prrafodelista"/>
        <w:numPr>
          <w:ilvl w:val="0"/>
          <w:numId w:val="15"/>
        </w:numPr>
        <w:spacing w:before="120" w:after="120" w:line="240" w:lineRule="exact"/>
        <w:ind w:left="0"/>
        <w:jc w:val="both"/>
        <w:rPr>
          <w:rFonts w:cs="Arial"/>
          <w:spacing w:val="14"/>
          <w:szCs w:val="22"/>
          <w:lang w:val="es-ES_tradnl"/>
        </w:rPr>
      </w:pPr>
      <w:r w:rsidRPr="005E6D9F">
        <w:rPr>
          <w:rFonts w:cs="Arial"/>
          <w:spacing w:val="14"/>
          <w:szCs w:val="22"/>
          <w:lang w:val="es-ES_tradnl"/>
        </w:rPr>
        <w:t xml:space="preserve">La Contratista deberá contar con experiencia </w:t>
      </w:r>
      <w:r w:rsidR="00701C7C" w:rsidRPr="005E6D9F">
        <w:rPr>
          <w:rFonts w:cs="Arial"/>
          <w:spacing w:val="14"/>
          <w:szCs w:val="22"/>
          <w:lang w:val="es-ES_tradnl"/>
        </w:rPr>
        <w:t>en</w:t>
      </w:r>
      <w:r w:rsidRPr="005E6D9F">
        <w:rPr>
          <w:rFonts w:cs="Arial"/>
          <w:spacing w:val="14"/>
          <w:szCs w:val="22"/>
          <w:lang w:val="es-ES_tradnl"/>
        </w:rPr>
        <w:t xml:space="preserve"> obras similares en tipo y monto contratado, las cuales deberán estar terminadas y para lo cual deberá incluir en su proposición </w:t>
      </w:r>
      <w:r w:rsidR="00701C7C" w:rsidRPr="005E6D9F">
        <w:rPr>
          <w:rFonts w:cs="Arial"/>
          <w:spacing w:val="14"/>
          <w:szCs w:val="22"/>
          <w:lang w:val="es-ES_tradnl"/>
        </w:rPr>
        <w:t>la documentación que avale la experiencia de la empresa y de su personal, conforme a lo indicado en las bases de esta licitación.</w:t>
      </w:r>
    </w:p>
    <w:p w:rsidR="00E32E6A" w:rsidRPr="005E6D9F" w:rsidRDefault="00E32E6A" w:rsidP="0003417A">
      <w:pPr>
        <w:spacing w:before="120" w:after="120" w:line="240" w:lineRule="exact"/>
        <w:jc w:val="both"/>
        <w:rPr>
          <w:rFonts w:cs="Arial"/>
          <w:szCs w:val="22"/>
        </w:rPr>
      </w:pPr>
    </w:p>
    <w:p w:rsidR="00E32E6A" w:rsidRPr="005E6D9F" w:rsidRDefault="00E32E6A" w:rsidP="0003417A">
      <w:pPr>
        <w:pStyle w:val="Prrafodelista"/>
        <w:numPr>
          <w:ilvl w:val="0"/>
          <w:numId w:val="15"/>
        </w:numPr>
        <w:spacing w:before="120" w:after="120" w:line="240" w:lineRule="exact"/>
        <w:ind w:left="0"/>
        <w:jc w:val="both"/>
        <w:rPr>
          <w:rFonts w:cs="Arial"/>
          <w:spacing w:val="14"/>
          <w:szCs w:val="22"/>
          <w:lang w:val="es-ES_tradnl"/>
        </w:rPr>
      </w:pPr>
      <w:r w:rsidRPr="005E6D9F">
        <w:rPr>
          <w:rFonts w:cs="Arial"/>
          <w:spacing w:val="14"/>
          <w:szCs w:val="22"/>
          <w:lang w:val="es-ES_tradnl"/>
        </w:rPr>
        <w:t xml:space="preserve">La Contratista deberá contar con el personal técnico calificado, que cuenten con experiencia suficiente y comprobable en este tipo de obras, </w:t>
      </w:r>
      <w:r w:rsidR="00701C7C" w:rsidRPr="005E6D9F">
        <w:rPr>
          <w:rFonts w:cs="Arial"/>
          <w:spacing w:val="14"/>
          <w:szCs w:val="22"/>
          <w:lang w:val="es-ES_tradnl"/>
        </w:rPr>
        <w:t>debiendo atender la relación de personal mínimo establecido en las bases de esta licitación.</w:t>
      </w:r>
    </w:p>
    <w:p w:rsidR="00E32E6A" w:rsidRPr="005E6D9F" w:rsidRDefault="00E32E6A" w:rsidP="0003417A">
      <w:pPr>
        <w:spacing w:before="120" w:after="120" w:line="240" w:lineRule="exact"/>
        <w:jc w:val="both"/>
        <w:rPr>
          <w:rFonts w:cs="Arial"/>
          <w:szCs w:val="22"/>
        </w:rPr>
      </w:pPr>
    </w:p>
    <w:p w:rsidR="00E32E6A" w:rsidRPr="005E6D9F" w:rsidRDefault="00E32E6A" w:rsidP="0003417A">
      <w:pPr>
        <w:pStyle w:val="Prrafodelista"/>
        <w:numPr>
          <w:ilvl w:val="0"/>
          <w:numId w:val="15"/>
        </w:numPr>
        <w:spacing w:before="120" w:after="120" w:line="240" w:lineRule="exact"/>
        <w:ind w:left="0"/>
        <w:jc w:val="both"/>
        <w:rPr>
          <w:rFonts w:cs="Arial"/>
          <w:spacing w:val="14"/>
          <w:szCs w:val="22"/>
          <w:lang w:val="es-ES_tradnl"/>
        </w:rPr>
      </w:pPr>
      <w:r w:rsidRPr="005E6D9F">
        <w:rPr>
          <w:rFonts w:cs="Arial"/>
          <w:spacing w:val="14"/>
          <w:szCs w:val="22"/>
          <w:lang w:val="es-ES_tradnl"/>
        </w:rPr>
        <w:t>El personal descrito en el punto anterior deberá contar con los medios necesarios que permitan mantener la comunicación y contacto inmediato dentro del horario laboral y en cualquier otro horario acordado requerido por la ejecuci</w:t>
      </w:r>
      <w:r w:rsidR="001D32F5" w:rsidRPr="005E6D9F">
        <w:rPr>
          <w:rFonts w:cs="Arial"/>
          <w:spacing w:val="14"/>
          <w:szCs w:val="22"/>
          <w:lang w:val="es-ES_tradnl"/>
        </w:rPr>
        <w:t xml:space="preserve">ón de obra en horario no </w:t>
      </w:r>
      <w:r w:rsidR="00FE1FDC" w:rsidRPr="005E6D9F">
        <w:rPr>
          <w:rFonts w:cs="Arial"/>
          <w:spacing w:val="14"/>
          <w:szCs w:val="22"/>
          <w:lang w:val="es-ES_tradnl"/>
        </w:rPr>
        <w:t>hábil</w:t>
      </w:r>
      <w:r w:rsidRPr="005E6D9F">
        <w:rPr>
          <w:rFonts w:cs="Arial"/>
          <w:spacing w:val="14"/>
          <w:szCs w:val="22"/>
          <w:lang w:val="es-ES_tradnl"/>
        </w:rPr>
        <w:t>.</w:t>
      </w:r>
    </w:p>
    <w:p w:rsidR="00E32E6A" w:rsidRPr="005E6D9F" w:rsidRDefault="00E32E6A" w:rsidP="0003417A">
      <w:pPr>
        <w:spacing w:before="120" w:after="120" w:line="240" w:lineRule="exact"/>
        <w:jc w:val="both"/>
        <w:rPr>
          <w:rFonts w:cs="Arial"/>
          <w:szCs w:val="22"/>
        </w:rPr>
      </w:pPr>
    </w:p>
    <w:p w:rsidR="00E32E6A" w:rsidRPr="005E6D9F" w:rsidRDefault="00E32E6A" w:rsidP="0003417A">
      <w:pPr>
        <w:pStyle w:val="Prrafodelista"/>
        <w:numPr>
          <w:ilvl w:val="0"/>
          <w:numId w:val="15"/>
        </w:numPr>
        <w:spacing w:before="120" w:after="120" w:line="240" w:lineRule="exact"/>
        <w:ind w:left="0"/>
        <w:jc w:val="both"/>
        <w:rPr>
          <w:rFonts w:cs="Arial"/>
          <w:spacing w:val="14"/>
          <w:szCs w:val="22"/>
          <w:lang w:val="es-ES_tradnl"/>
        </w:rPr>
      </w:pPr>
      <w:r w:rsidRPr="005E6D9F">
        <w:rPr>
          <w:rFonts w:cs="Arial"/>
          <w:spacing w:val="14"/>
          <w:szCs w:val="22"/>
          <w:lang w:val="es-ES_tradnl"/>
        </w:rPr>
        <w:t>La Contratista contará con las instalaciones y equipo necesarios en obra, tales como oficinas, bodegas, casetas de vigilancia, instalaciones de aseo e higiene para todo su personal, y otras que se requieran.</w:t>
      </w:r>
    </w:p>
    <w:p w:rsidR="00E32E6A" w:rsidRPr="005E6D9F" w:rsidRDefault="00E32E6A" w:rsidP="0003417A">
      <w:pPr>
        <w:spacing w:before="120" w:after="120" w:line="240" w:lineRule="exact"/>
        <w:jc w:val="both"/>
        <w:rPr>
          <w:rFonts w:cs="Arial"/>
          <w:szCs w:val="22"/>
        </w:rPr>
      </w:pPr>
    </w:p>
    <w:p w:rsidR="00E32E6A" w:rsidRPr="005E6D9F" w:rsidRDefault="00E32E6A" w:rsidP="0003417A">
      <w:pPr>
        <w:pStyle w:val="Prrafodelista"/>
        <w:numPr>
          <w:ilvl w:val="0"/>
          <w:numId w:val="15"/>
        </w:numPr>
        <w:spacing w:before="120" w:after="120" w:line="240" w:lineRule="exact"/>
        <w:ind w:left="0"/>
        <w:jc w:val="both"/>
        <w:rPr>
          <w:rFonts w:cs="Arial"/>
          <w:spacing w:val="14"/>
          <w:szCs w:val="22"/>
          <w:lang w:val="es-ES_tradnl"/>
        </w:rPr>
      </w:pPr>
      <w:r w:rsidRPr="005E6D9F">
        <w:rPr>
          <w:rFonts w:cs="Arial"/>
          <w:spacing w:val="14"/>
          <w:szCs w:val="22"/>
          <w:lang w:val="es-ES_tradnl"/>
        </w:rPr>
        <w:t>La Contrat</w:t>
      </w:r>
      <w:r w:rsidR="00FE1FDC" w:rsidRPr="005E6D9F">
        <w:rPr>
          <w:rFonts w:cs="Arial"/>
          <w:spacing w:val="14"/>
          <w:szCs w:val="22"/>
          <w:lang w:val="es-ES_tradnl"/>
        </w:rPr>
        <w:t>ista colocará el señalamiento para</w:t>
      </w:r>
      <w:r w:rsidRPr="005E6D9F">
        <w:rPr>
          <w:rFonts w:cs="Arial"/>
          <w:spacing w:val="14"/>
          <w:szCs w:val="22"/>
          <w:lang w:val="es-ES_tradnl"/>
        </w:rPr>
        <w:t xml:space="preserve"> </w:t>
      </w:r>
      <w:r w:rsidR="00FE1FDC" w:rsidRPr="005E6D9F">
        <w:rPr>
          <w:rFonts w:cs="Arial"/>
          <w:spacing w:val="14"/>
          <w:szCs w:val="22"/>
          <w:lang w:val="es-ES_tradnl"/>
        </w:rPr>
        <w:t xml:space="preserve">protección de </w:t>
      </w:r>
      <w:r w:rsidRPr="005E6D9F">
        <w:rPr>
          <w:rFonts w:cs="Arial"/>
          <w:spacing w:val="14"/>
          <w:szCs w:val="22"/>
          <w:lang w:val="es-ES_tradnl"/>
        </w:rPr>
        <w:t xml:space="preserve">obra, y debe considerar delimitar la zona donde se esté realizando obra, de acuerdo al Programa de Ejecución, mediante malla de obra naranja, debiendo impedir el paso a la zona de obra a cualquier persona ajena a la misma, por lo que deberá considerar en sus costos indirectos de manera explícita, así como en la planeación de los trabajos: </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a) Contar con personal de vigilancia para tal efecto</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lastRenderedPageBreak/>
        <w:t xml:space="preserve">b) Prever zonas de paso peatonal accesibles y seguras para quienes tengan la necesidad o deseo de acceder a los predios sobre el paramento de la fase de obra, incluidas las condiciones adecuadas para casos de lluvia. Estos pasos deberán contar con el aval de La </w:t>
      </w:r>
      <w:r w:rsidR="00FE1FDC" w:rsidRPr="005E6D9F">
        <w:rPr>
          <w:rFonts w:cs="Arial"/>
          <w:spacing w:val="14"/>
          <w:szCs w:val="22"/>
          <w:lang w:val="es-ES_tradnl"/>
        </w:rPr>
        <w:t>Contratante</w:t>
      </w:r>
      <w:r w:rsidRPr="005E6D9F">
        <w:rPr>
          <w:rFonts w:cs="Arial"/>
          <w:spacing w:val="14"/>
          <w:szCs w:val="22"/>
          <w:lang w:val="es-ES_tradnl"/>
        </w:rPr>
        <w:t>.</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c) contar con un juego mínimo de 8 cascos y chalecos de seguridad,</w:t>
      </w:r>
      <w:r w:rsidR="00FE1FDC" w:rsidRPr="005E6D9F">
        <w:rPr>
          <w:rFonts w:cs="Arial"/>
          <w:spacing w:val="14"/>
          <w:szCs w:val="22"/>
          <w:lang w:val="es-ES_tradnl"/>
        </w:rPr>
        <w:t xml:space="preserve"> así como gafetes de visitante</w:t>
      </w:r>
      <w:r w:rsidRPr="005E6D9F">
        <w:rPr>
          <w:rFonts w:cs="Arial"/>
          <w:spacing w:val="14"/>
          <w:szCs w:val="22"/>
          <w:lang w:val="es-ES_tradnl"/>
        </w:rPr>
        <w:t xml:space="preserve"> para personal autorizado por La Contratante para realizar visitas periódicas o esporádicas a la zona de obra.</w:t>
      </w:r>
    </w:p>
    <w:p w:rsidR="00E32E6A" w:rsidRPr="005E6D9F" w:rsidRDefault="00E32E6A" w:rsidP="0003417A">
      <w:pPr>
        <w:spacing w:before="120" w:after="120" w:line="240" w:lineRule="exact"/>
        <w:jc w:val="both"/>
        <w:rPr>
          <w:rFonts w:cs="Arial"/>
          <w:szCs w:val="22"/>
        </w:rPr>
      </w:pPr>
    </w:p>
    <w:p w:rsidR="00E32E6A" w:rsidRPr="005E6D9F" w:rsidRDefault="00E32E6A" w:rsidP="0003417A">
      <w:pPr>
        <w:pStyle w:val="Prrafodelista"/>
        <w:numPr>
          <w:ilvl w:val="0"/>
          <w:numId w:val="15"/>
        </w:numPr>
        <w:spacing w:before="120" w:after="120" w:line="240" w:lineRule="exact"/>
        <w:ind w:left="0"/>
        <w:jc w:val="both"/>
        <w:rPr>
          <w:rFonts w:cs="Arial"/>
          <w:spacing w:val="14"/>
          <w:szCs w:val="22"/>
          <w:lang w:val="es-ES_tradnl"/>
        </w:rPr>
      </w:pPr>
      <w:r w:rsidRPr="005E6D9F">
        <w:rPr>
          <w:rFonts w:cs="Arial"/>
          <w:spacing w:val="14"/>
          <w:szCs w:val="22"/>
          <w:lang w:val="es-ES_tradnl"/>
        </w:rPr>
        <w:t>La Contratista deberá considerar, en todos los casos, la conservación de los trabajos, de los diferentes conceptos de obra, en los tramos ejecutados, en tanto le sean recibidos a satisfacción por La Contratante y asentado lo mismo en bitácora.</w:t>
      </w:r>
    </w:p>
    <w:p w:rsidR="00E32E6A" w:rsidRPr="005E6D9F" w:rsidRDefault="00E32E6A" w:rsidP="0003417A">
      <w:pPr>
        <w:spacing w:before="120" w:after="120" w:line="240" w:lineRule="exact"/>
        <w:jc w:val="both"/>
        <w:rPr>
          <w:rFonts w:cs="Arial"/>
          <w:szCs w:val="22"/>
        </w:rPr>
      </w:pPr>
    </w:p>
    <w:p w:rsidR="00E32E6A" w:rsidRPr="005E6D9F" w:rsidRDefault="00E32E6A" w:rsidP="0003417A">
      <w:pPr>
        <w:pStyle w:val="Prrafodelista"/>
        <w:numPr>
          <w:ilvl w:val="0"/>
          <w:numId w:val="15"/>
        </w:numPr>
        <w:spacing w:before="120" w:after="120" w:line="240" w:lineRule="exact"/>
        <w:ind w:left="0"/>
        <w:jc w:val="both"/>
        <w:rPr>
          <w:rFonts w:cs="Arial"/>
          <w:szCs w:val="22"/>
        </w:rPr>
      </w:pPr>
      <w:r w:rsidRPr="005E6D9F">
        <w:rPr>
          <w:rFonts w:cs="Arial"/>
          <w:spacing w:val="14"/>
          <w:szCs w:val="22"/>
          <w:lang w:val="es-ES_tradnl"/>
        </w:rPr>
        <w:t>La Contratista al formular su proposición deberá considerar que:</w:t>
      </w:r>
    </w:p>
    <w:p w:rsidR="00E32E6A" w:rsidRPr="005E6D9F" w:rsidRDefault="00E32E6A" w:rsidP="0003417A">
      <w:pPr>
        <w:spacing w:before="120" w:after="120" w:line="240" w:lineRule="exact"/>
        <w:ind w:right="448"/>
        <w:jc w:val="both"/>
        <w:rPr>
          <w:rFonts w:cs="Arial"/>
          <w:szCs w:val="22"/>
        </w:rPr>
      </w:pPr>
    </w:p>
    <w:p w:rsidR="00E32E6A" w:rsidRPr="005E6D9F" w:rsidRDefault="00E32E6A" w:rsidP="0003417A">
      <w:pPr>
        <w:pStyle w:val="Textodebloque1"/>
        <w:numPr>
          <w:ilvl w:val="0"/>
          <w:numId w:val="4"/>
        </w:numPr>
        <w:spacing w:before="120" w:after="120" w:line="240" w:lineRule="exact"/>
        <w:ind w:left="0" w:right="0" w:firstLine="0"/>
        <w:rPr>
          <w:rFonts w:ascii="Adobe Caslon Pro" w:hAnsi="Adobe Caslon Pro" w:cs="Arial"/>
          <w:sz w:val="22"/>
          <w:szCs w:val="22"/>
        </w:rPr>
      </w:pPr>
      <w:r w:rsidRPr="005E6D9F">
        <w:rPr>
          <w:rFonts w:ascii="Adobe Caslon Pro" w:hAnsi="Adobe Caslon Pro" w:cs="Arial"/>
          <w:color w:val="auto"/>
          <w:spacing w:val="14"/>
          <w:sz w:val="22"/>
          <w:szCs w:val="22"/>
        </w:rPr>
        <w:t>Deberá  preverse en la ejecución de los trabajos, utilizar de manera intensiva la mano de obra de la localidad y de la región</w:t>
      </w:r>
      <w:r w:rsidRPr="005E6D9F">
        <w:rPr>
          <w:rFonts w:ascii="Adobe Caslon Pro" w:hAnsi="Adobe Caslon Pro" w:cs="Arial"/>
          <w:sz w:val="22"/>
          <w:szCs w:val="22"/>
        </w:rPr>
        <w:t>.</w:t>
      </w:r>
    </w:p>
    <w:p w:rsidR="00535395" w:rsidRPr="005E6D9F" w:rsidRDefault="00535395" w:rsidP="0003417A">
      <w:pPr>
        <w:pStyle w:val="Textodebloque1"/>
        <w:spacing w:before="120" w:after="120" w:line="240" w:lineRule="exact"/>
        <w:ind w:left="0" w:right="0"/>
        <w:rPr>
          <w:rFonts w:ascii="Adobe Caslon Pro" w:hAnsi="Adobe Caslon Pro" w:cs="Arial"/>
          <w:sz w:val="22"/>
          <w:szCs w:val="22"/>
        </w:rPr>
      </w:pPr>
    </w:p>
    <w:p w:rsidR="00E32E6A" w:rsidRPr="005E6D9F" w:rsidRDefault="00E32E6A" w:rsidP="0003417A">
      <w:pPr>
        <w:pStyle w:val="Textodebloque1"/>
        <w:numPr>
          <w:ilvl w:val="0"/>
          <w:numId w:val="4"/>
        </w:numPr>
        <w:spacing w:before="120" w:after="120" w:line="240" w:lineRule="exact"/>
        <w:ind w:left="0" w:right="0" w:firstLine="0"/>
        <w:rPr>
          <w:rFonts w:ascii="Adobe Caslon Pro" w:hAnsi="Adobe Caslon Pro" w:cs="Arial"/>
          <w:color w:val="auto"/>
          <w:spacing w:val="14"/>
          <w:sz w:val="22"/>
          <w:szCs w:val="22"/>
        </w:rPr>
      </w:pPr>
      <w:r w:rsidRPr="005E6D9F">
        <w:rPr>
          <w:rFonts w:ascii="Adobe Caslon Pro" w:hAnsi="Adobe Caslon Pro" w:cs="Arial"/>
          <w:color w:val="auto"/>
          <w:spacing w:val="14"/>
          <w:sz w:val="22"/>
          <w:szCs w:val="22"/>
        </w:rPr>
        <w:t xml:space="preserve">El proponente deberá localizar los bancos de agua para la fabricación de concretos en obra, y el precio unitario de cada concepto considerará los costos de suministros, acarreo, montaje, colocación, y demás actividades que sean requeridas para la correcta ejecución de cada concepto de obra. </w:t>
      </w:r>
    </w:p>
    <w:p w:rsidR="00735A72" w:rsidRPr="005E6D9F" w:rsidRDefault="00735A72" w:rsidP="0003417A">
      <w:pPr>
        <w:pStyle w:val="Prrafodelista"/>
        <w:spacing w:before="120" w:after="120" w:line="240" w:lineRule="exact"/>
        <w:rPr>
          <w:rFonts w:cs="Arial"/>
          <w:spacing w:val="14"/>
          <w:szCs w:val="22"/>
        </w:rPr>
      </w:pPr>
    </w:p>
    <w:p w:rsidR="00E32E6A" w:rsidRPr="005E6D9F" w:rsidRDefault="00E32E6A" w:rsidP="0003417A">
      <w:pPr>
        <w:pStyle w:val="Textodebloque1"/>
        <w:numPr>
          <w:ilvl w:val="0"/>
          <w:numId w:val="4"/>
        </w:numPr>
        <w:spacing w:before="120" w:after="120" w:line="240" w:lineRule="exact"/>
        <w:ind w:left="0" w:right="0" w:firstLine="0"/>
        <w:rPr>
          <w:rFonts w:ascii="Adobe Caslon Pro" w:hAnsi="Adobe Caslon Pro" w:cs="Arial"/>
          <w:color w:val="auto"/>
          <w:spacing w:val="14"/>
          <w:sz w:val="22"/>
          <w:szCs w:val="22"/>
        </w:rPr>
      </w:pPr>
      <w:r w:rsidRPr="005E6D9F">
        <w:rPr>
          <w:rFonts w:ascii="Adobe Caslon Pro" w:hAnsi="Adobe Caslon Pro" w:cs="Arial"/>
          <w:color w:val="auto"/>
          <w:spacing w:val="14"/>
          <w:sz w:val="22"/>
          <w:szCs w:val="22"/>
        </w:rPr>
        <w:t>Cuando los acarreos se hagan sobre caminos de terracería, la superficie de rodamiento se mantendrá húmeda, regándola periódicamente con agua, para impedir el levantamiento de polvo que afecte a terceros o reduzca la visibilidad; cuando la ruta del acarreo incluya carreteras o vialidades en operación, o cruce zonas habitadas y se acarreen materiales finos o granulares, su transporte se hará en vehículos con cajas cerradas o protegidos con lonas o cualquier material similar, que impidan la contaminación del entorno o que se derramen. De acuerdo con las leyes y reglamentos de protección ecológica vigente.</w:t>
      </w:r>
    </w:p>
    <w:p w:rsidR="0049488A" w:rsidRPr="005E6D9F" w:rsidRDefault="0049488A" w:rsidP="0003417A">
      <w:pPr>
        <w:spacing w:before="120" w:after="120" w:line="240" w:lineRule="exact"/>
        <w:jc w:val="both"/>
        <w:rPr>
          <w:rFonts w:cs="Arial"/>
          <w:szCs w:val="22"/>
        </w:rPr>
      </w:pPr>
    </w:p>
    <w:p w:rsidR="00E32E6A" w:rsidRPr="005E6D9F" w:rsidRDefault="00E32E6A" w:rsidP="0003417A">
      <w:pPr>
        <w:pStyle w:val="Textodebloque1"/>
        <w:numPr>
          <w:ilvl w:val="0"/>
          <w:numId w:val="4"/>
        </w:numPr>
        <w:spacing w:before="120" w:after="120" w:line="240" w:lineRule="exact"/>
        <w:ind w:left="0" w:right="0" w:firstLine="0"/>
        <w:rPr>
          <w:rFonts w:ascii="Adobe Caslon Pro" w:hAnsi="Adobe Caslon Pro" w:cs="Arial"/>
          <w:color w:val="auto"/>
          <w:spacing w:val="14"/>
          <w:sz w:val="22"/>
          <w:szCs w:val="22"/>
        </w:rPr>
      </w:pPr>
      <w:r w:rsidRPr="005E6D9F">
        <w:rPr>
          <w:rFonts w:ascii="Adobe Caslon Pro" w:hAnsi="Adobe Caslon Pro" w:cs="Arial"/>
          <w:color w:val="auto"/>
          <w:spacing w:val="14"/>
          <w:sz w:val="22"/>
          <w:szCs w:val="22"/>
        </w:rPr>
        <w:t>Los acarreos requeridos para suministrar los materiales e insumos hasta el sitio dentro o fuera de la obra donde serán empleados o colocados deberán considerarse en la integración del precio unitario correspondiente. En el caso de acarreos de materiales productos de excavaciones y demoliciones, el acarreo se pagará por separado, salvo que el concepto describa explícitamente que lo incluye; se considerará un acarreo libre de 20 metros. En el caso de mermas, desperdicios, y demás materiales y elementos que no resulten de excavaciones y demoliciones, incluyendo productos resultantes de la limpieza La Contratista deberá considerarlo en la integración de los precios unitarios correspondientes; su omisión no será causa de reclamos posteriores. Para el caso de desmantelamientos cada concepto señalará si debe o no recuperarse el material y el sitio al cual deberá trasladarse, este traslado debe considerarse en la integración del precio unitario correspondiente.</w:t>
      </w:r>
    </w:p>
    <w:p w:rsidR="0049488A" w:rsidRPr="005E6D9F" w:rsidRDefault="0049488A" w:rsidP="0003417A">
      <w:pPr>
        <w:pStyle w:val="Prrafodelista"/>
        <w:spacing w:before="120" w:after="120" w:line="240" w:lineRule="exact"/>
        <w:rPr>
          <w:rFonts w:cs="Arial"/>
          <w:spacing w:val="14"/>
          <w:szCs w:val="22"/>
        </w:rPr>
      </w:pPr>
    </w:p>
    <w:p w:rsidR="0049488A" w:rsidRPr="005E6D9F" w:rsidRDefault="0049488A" w:rsidP="0003417A">
      <w:pPr>
        <w:pStyle w:val="Prrafodelista"/>
        <w:spacing w:before="120" w:after="120" w:line="240" w:lineRule="exact"/>
        <w:rPr>
          <w:rFonts w:cs="Arial"/>
          <w:spacing w:val="14"/>
          <w:szCs w:val="22"/>
        </w:rPr>
      </w:pPr>
    </w:p>
    <w:p w:rsidR="00E32E6A" w:rsidRPr="005E6D9F" w:rsidRDefault="00E32E6A" w:rsidP="0003417A">
      <w:pPr>
        <w:numPr>
          <w:ilvl w:val="0"/>
          <w:numId w:val="4"/>
        </w:numPr>
        <w:spacing w:before="120" w:after="120" w:line="240" w:lineRule="exact"/>
        <w:ind w:left="0" w:firstLine="0"/>
        <w:jc w:val="both"/>
        <w:rPr>
          <w:rFonts w:cs="Arial"/>
          <w:spacing w:val="14"/>
          <w:szCs w:val="22"/>
          <w:lang w:val="es-ES_tradnl"/>
        </w:rPr>
      </w:pPr>
      <w:r w:rsidRPr="005E6D9F">
        <w:rPr>
          <w:rFonts w:cs="Arial"/>
          <w:spacing w:val="14"/>
          <w:szCs w:val="22"/>
          <w:lang w:val="es-ES_tradnl"/>
        </w:rPr>
        <w:t>Los conceptos que no sean objeto de medición no estarán sujetos a pago por separado, pues se considera que sus importes ya se han distribuido proporcionalmente o como corresponda, en los diversos precios unitarios del contrato, lo cual es aplicable a cualquier merma y desperdicio.</w:t>
      </w:r>
    </w:p>
    <w:p w:rsidR="0049488A" w:rsidRPr="005E6D9F" w:rsidRDefault="0049488A" w:rsidP="0003417A">
      <w:pPr>
        <w:spacing w:before="120" w:after="120" w:line="240" w:lineRule="exact"/>
        <w:jc w:val="both"/>
        <w:rPr>
          <w:rFonts w:cs="Arial"/>
          <w:spacing w:val="14"/>
          <w:szCs w:val="22"/>
          <w:lang w:val="es-ES_tradnl"/>
        </w:rPr>
      </w:pPr>
    </w:p>
    <w:p w:rsidR="00E32E6A" w:rsidRPr="005E6D9F" w:rsidRDefault="00E32E6A" w:rsidP="0003417A">
      <w:pPr>
        <w:numPr>
          <w:ilvl w:val="0"/>
          <w:numId w:val="4"/>
        </w:numPr>
        <w:spacing w:before="120" w:after="120" w:line="240" w:lineRule="exact"/>
        <w:ind w:left="0" w:firstLine="0"/>
        <w:jc w:val="both"/>
        <w:rPr>
          <w:rFonts w:cs="Arial"/>
          <w:spacing w:val="14"/>
          <w:szCs w:val="22"/>
          <w:lang w:val="es-ES_tradnl"/>
        </w:rPr>
      </w:pPr>
      <w:r w:rsidRPr="005E6D9F">
        <w:rPr>
          <w:rFonts w:cs="Arial"/>
          <w:spacing w:val="14"/>
          <w:szCs w:val="22"/>
          <w:lang w:val="es-ES_tradnl"/>
        </w:rPr>
        <w:t>La Contratista fijará los frentes de ataque de los bancos de materiales y observará las precauciones necesarias para evitar contaminar el material útil aprovechable, ya que no se efectuará  ningún pago por separado por este concepto ni por los desperdicios. Todo material contaminado en el banco, plantas de almacenamiento, durante el transporte o en la zona de obra, y que sea rechazado por La Contratante no será sujet</w:t>
      </w:r>
      <w:r w:rsidR="00FE1FDC" w:rsidRPr="005E6D9F">
        <w:rPr>
          <w:rFonts w:cs="Arial"/>
          <w:spacing w:val="14"/>
          <w:szCs w:val="22"/>
          <w:lang w:val="es-ES_tradnl"/>
        </w:rPr>
        <w:t>o</w:t>
      </w:r>
      <w:r w:rsidRPr="005E6D9F">
        <w:rPr>
          <w:rFonts w:cs="Arial"/>
          <w:spacing w:val="14"/>
          <w:szCs w:val="22"/>
          <w:lang w:val="es-ES_tradnl"/>
        </w:rPr>
        <w:t xml:space="preserve"> de pago.</w:t>
      </w:r>
    </w:p>
    <w:p w:rsidR="00E32E6A" w:rsidRPr="005E6D9F" w:rsidRDefault="00E32E6A" w:rsidP="0003417A">
      <w:pPr>
        <w:pStyle w:val="Textodebloque1"/>
        <w:spacing w:before="120" w:after="120" w:line="240" w:lineRule="exact"/>
        <w:ind w:left="0" w:right="0"/>
        <w:rPr>
          <w:rFonts w:ascii="Adobe Caslon Pro" w:hAnsi="Adobe Caslon Pro" w:cs="Arial"/>
          <w:sz w:val="22"/>
          <w:szCs w:val="22"/>
        </w:rPr>
      </w:pPr>
    </w:p>
    <w:p w:rsidR="00E32E6A" w:rsidRPr="005E6D9F" w:rsidRDefault="00E32E6A" w:rsidP="0003417A">
      <w:pPr>
        <w:pStyle w:val="Prrafodelista"/>
        <w:numPr>
          <w:ilvl w:val="0"/>
          <w:numId w:val="15"/>
        </w:numPr>
        <w:spacing w:before="120" w:after="120" w:line="240" w:lineRule="exact"/>
        <w:ind w:left="0"/>
        <w:jc w:val="both"/>
        <w:rPr>
          <w:rFonts w:cs="Arial"/>
          <w:spacing w:val="14"/>
          <w:szCs w:val="22"/>
          <w:lang w:val="es-ES_tradnl"/>
        </w:rPr>
      </w:pPr>
      <w:r w:rsidRPr="005E6D9F">
        <w:rPr>
          <w:rFonts w:cs="Arial"/>
          <w:spacing w:val="14"/>
          <w:szCs w:val="22"/>
          <w:lang w:val="es-ES_tradnl"/>
        </w:rPr>
        <w:t>De la maquinaria empleada en la ejecución de los trabajos:</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16"/>
        </w:numPr>
        <w:tabs>
          <w:tab w:val="clear" w:pos="720"/>
        </w:tabs>
        <w:spacing w:before="120" w:after="120" w:line="240" w:lineRule="exact"/>
        <w:ind w:left="426"/>
        <w:jc w:val="both"/>
        <w:rPr>
          <w:rFonts w:cs="Arial"/>
          <w:spacing w:val="14"/>
          <w:szCs w:val="22"/>
          <w:lang w:val="es-ES_tradnl"/>
        </w:rPr>
      </w:pPr>
      <w:r w:rsidRPr="005E6D9F">
        <w:rPr>
          <w:rFonts w:cs="Arial"/>
          <w:spacing w:val="14"/>
          <w:szCs w:val="22"/>
          <w:lang w:val="es-ES_tradnl"/>
        </w:rPr>
        <w:t>El equipo que se utilice, será el adecuado para obtener la geometría especificada en el proyecto</w:t>
      </w:r>
    </w:p>
    <w:p w:rsidR="007D2A18" w:rsidRPr="005E6D9F" w:rsidRDefault="007D2A18" w:rsidP="0003417A">
      <w:pPr>
        <w:spacing w:before="120" w:after="120" w:line="240" w:lineRule="exact"/>
        <w:ind w:left="720"/>
        <w:jc w:val="both"/>
        <w:rPr>
          <w:rFonts w:cs="Arial"/>
          <w:spacing w:val="14"/>
          <w:szCs w:val="22"/>
          <w:lang w:val="es-ES_tradnl"/>
        </w:rPr>
      </w:pPr>
    </w:p>
    <w:p w:rsidR="00E32E6A" w:rsidRPr="005E6D9F" w:rsidRDefault="00E32E6A" w:rsidP="0003417A">
      <w:pPr>
        <w:numPr>
          <w:ilvl w:val="0"/>
          <w:numId w:val="16"/>
        </w:numPr>
        <w:tabs>
          <w:tab w:val="clear" w:pos="720"/>
        </w:tabs>
        <w:spacing w:before="120" w:after="120" w:line="240" w:lineRule="exact"/>
        <w:ind w:left="426"/>
        <w:jc w:val="both"/>
        <w:rPr>
          <w:rFonts w:cs="Arial"/>
          <w:spacing w:val="14"/>
          <w:szCs w:val="22"/>
          <w:lang w:val="es-ES_tradnl"/>
        </w:rPr>
      </w:pPr>
      <w:r w:rsidRPr="005E6D9F">
        <w:rPr>
          <w:rFonts w:cs="Arial"/>
          <w:spacing w:val="14"/>
          <w:szCs w:val="22"/>
          <w:lang w:val="es-ES_tradnl"/>
        </w:rPr>
        <w:t>El equipo que se utilice, será el adecuado para producir el volumen establecido en el programa de ejecución detallado por concepto y ubicación, conforme al programa de utilización  de maquinaria, siendo responsabilidad de La Contratista su selección</w:t>
      </w:r>
    </w:p>
    <w:p w:rsidR="007D2A18" w:rsidRPr="005E6D9F" w:rsidRDefault="007D2A18" w:rsidP="0003417A">
      <w:pPr>
        <w:pStyle w:val="Prrafodelista"/>
        <w:spacing w:before="120" w:after="120" w:line="240" w:lineRule="exact"/>
        <w:rPr>
          <w:rFonts w:cs="Arial"/>
          <w:spacing w:val="14"/>
          <w:szCs w:val="22"/>
          <w:lang w:val="es-ES_tradnl"/>
        </w:rPr>
      </w:pPr>
    </w:p>
    <w:p w:rsidR="00E32E6A" w:rsidRPr="005E6D9F" w:rsidRDefault="00E32E6A" w:rsidP="0003417A">
      <w:pPr>
        <w:numPr>
          <w:ilvl w:val="0"/>
          <w:numId w:val="16"/>
        </w:numPr>
        <w:tabs>
          <w:tab w:val="clear" w:pos="720"/>
        </w:tabs>
        <w:spacing w:before="120" w:after="120" w:line="240" w:lineRule="exact"/>
        <w:ind w:left="426"/>
        <w:jc w:val="both"/>
        <w:rPr>
          <w:rFonts w:cs="Arial"/>
          <w:spacing w:val="14"/>
          <w:szCs w:val="22"/>
          <w:lang w:val="es-ES_tradnl"/>
        </w:rPr>
      </w:pPr>
      <w:r w:rsidRPr="005E6D9F">
        <w:rPr>
          <w:rFonts w:cs="Arial"/>
          <w:spacing w:val="14"/>
          <w:szCs w:val="22"/>
          <w:lang w:val="es-ES_tradnl"/>
        </w:rPr>
        <w:t>El equipo que se utilice, será el adecuado para garantizar la seguridad, buen estado y funcionamiento de la infraestructura y construcciones en la zona de obras o zonas contiguas a esta. Cualquier daño será responsabilidad de La Contratista</w:t>
      </w:r>
    </w:p>
    <w:p w:rsidR="007D2A18" w:rsidRPr="005E6D9F" w:rsidRDefault="007D2A18" w:rsidP="0003417A">
      <w:pPr>
        <w:pStyle w:val="Prrafodelista"/>
        <w:spacing w:before="120" w:after="120" w:line="240" w:lineRule="exact"/>
        <w:rPr>
          <w:rFonts w:cs="Arial"/>
          <w:spacing w:val="14"/>
          <w:szCs w:val="22"/>
          <w:lang w:val="es-ES_tradnl"/>
        </w:rPr>
      </w:pPr>
    </w:p>
    <w:p w:rsidR="00E32E6A" w:rsidRPr="005E6D9F" w:rsidRDefault="00E32E6A" w:rsidP="0003417A">
      <w:pPr>
        <w:numPr>
          <w:ilvl w:val="0"/>
          <w:numId w:val="16"/>
        </w:numPr>
        <w:tabs>
          <w:tab w:val="clear" w:pos="720"/>
        </w:tabs>
        <w:spacing w:before="120" w:after="120" w:line="240" w:lineRule="exact"/>
        <w:ind w:left="426"/>
        <w:jc w:val="both"/>
        <w:rPr>
          <w:rFonts w:cs="Arial"/>
          <w:spacing w:val="14"/>
          <w:szCs w:val="22"/>
          <w:lang w:val="es-ES_tradnl"/>
        </w:rPr>
      </w:pPr>
      <w:r w:rsidRPr="005E6D9F">
        <w:rPr>
          <w:rFonts w:cs="Arial"/>
          <w:spacing w:val="14"/>
          <w:szCs w:val="22"/>
          <w:lang w:val="es-ES_tradnl"/>
        </w:rPr>
        <w:t>Dicho equipo será mantenido en óptimas condiciones de operación durante el tiempo que dure la obra</w:t>
      </w:r>
    </w:p>
    <w:p w:rsidR="006D1913" w:rsidRPr="005E6D9F" w:rsidRDefault="006D1913" w:rsidP="0003417A">
      <w:pPr>
        <w:pStyle w:val="Prrafodelista"/>
        <w:spacing w:before="120" w:after="120" w:line="240" w:lineRule="exact"/>
        <w:rPr>
          <w:rFonts w:cs="Arial"/>
          <w:spacing w:val="14"/>
          <w:szCs w:val="22"/>
          <w:lang w:val="es-ES_tradnl"/>
        </w:rPr>
      </w:pPr>
    </w:p>
    <w:p w:rsidR="00E32E6A" w:rsidRPr="005E6D9F" w:rsidRDefault="00E32E6A" w:rsidP="0003417A">
      <w:pPr>
        <w:numPr>
          <w:ilvl w:val="0"/>
          <w:numId w:val="16"/>
        </w:numPr>
        <w:tabs>
          <w:tab w:val="clear" w:pos="720"/>
        </w:tabs>
        <w:spacing w:before="120" w:after="120" w:line="240" w:lineRule="exact"/>
        <w:ind w:left="426"/>
        <w:jc w:val="both"/>
        <w:rPr>
          <w:rFonts w:cs="Arial"/>
          <w:spacing w:val="14"/>
          <w:szCs w:val="22"/>
          <w:lang w:val="es-ES_tradnl"/>
        </w:rPr>
      </w:pPr>
      <w:r w:rsidRPr="005E6D9F">
        <w:rPr>
          <w:rFonts w:cs="Arial"/>
          <w:spacing w:val="14"/>
          <w:szCs w:val="22"/>
          <w:lang w:val="es-ES_tradnl"/>
        </w:rPr>
        <w:t>El equipo que se utilice será sujeto de las verificaciones indicadas por la SEMARNAT, o el Instituto Estatal de Ecología de Guanajuato,  o La Dirección de Desarrollo Urbano y Ecología</w:t>
      </w:r>
      <w:r w:rsidR="00F93F15" w:rsidRPr="005E6D9F">
        <w:rPr>
          <w:rFonts w:cs="Arial"/>
          <w:spacing w:val="14"/>
          <w:szCs w:val="22"/>
          <w:lang w:val="es-ES_tradnl"/>
        </w:rPr>
        <w:t xml:space="preserve"> del Municipio de Salamanca</w:t>
      </w:r>
      <w:r w:rsidRPr="005E6D9F">
        <w:rPr>
          <w:rFonts w:cs="Arial"/>
          <w:spacing w:val="14"/>
          <w:szCs w:val="22"/>
          <w:lang w:val="es-ES_tradnl"/>
        </w:rPr>
        <w:t xml:space="preserve">. La Contratante podrá además solicitar el </w:t>
      </w:r>
      <w:r w:rsidR="00F93F15" w:rsidRPr="005E6D9F">
        <w:rPr>
          <w:rFonts w:cs="Arial"/>
          <w:spacing w:val="14"/>
          <w:szCs w:val="22"/>
          <w:lang w:val="es-ES_tradnl"/>
        </w:rPr>
        <w:t>remplazo</w:t>
      </w:r>
      <w:r w:rsidRPr="005E6D9F">
        <w:rPr>
          <w:rFonts w:cs="Arial"/>
          <w:spacing w:val="14"/>
          <w:szCs w:val="22"/>
          <w:lang w:val="es-ES_tradnl"/>
        </w:rPr>
        <w:t xml:space="preserve"> o las medidas de corrección, para equipos en los que observe niveles altos de emisiones contaminantes, ruido, generación de polvo y/o contaminación de cuerpos hidrológicos.</w:t>
      </w:r>
    </w:p>
    <w:p w:rsidR="006D1913" w:rsidRPr="005E6D9F" w:rsidRDefault="006D1913" w:rsidP="0003417A">
      <w:pPr>
        <w:spacing w:before="120" w:after="120" w:line="240" w:lineRule="exact"/>
        <w:ind w:left="426"/>
        <w:jc w:val="both"/>
        <w:rPr>
          <w:rFonts w:cs="Arial"/>
          <w:spacing w:val="14"/>
          <w:szCs w:val="22"/>
          <w:lang w:val="es-ES_tradnl"/>
        </w:rPr>
      </w:pPr>
    </w:p>
    <w:p w:rsidR="00E32E6A" w:rsidRPr="005E6D9F" w:rsidRDefault="00E32E6A" w:rsidP="0003417A">
      <w:pPr>
        <w:numPr>
          <w:ilvl w:val="0"/>
          <w:numId w:val="16"/>
        </w:numPr>
        <w:tabs>
          <w:tab w:val="clear" w:pos="720"/>
        </w:tabs>
        <w:spacing w:before="120" w:after="120" w:line="240" w:lineRule="exact"/>
        <w:ind w:left="426"/>
        <w:jc w:val="both"/>
        <w:rPr>
          <w:rFonts w:cs="Arial"/>
          <w:spacing w:val="14"/>
          <w:szCs w:val="22"/>
          <w:lang w:val="es-ES_tradnl"/>
        </w:rPr>
      </w:pPr>
      <w:r w:rsidRPr="005E6D9F">
        <w:rPr>
          <w:rFonts w:cs="Arial"/>
          <w:spacing w:val="14"/>
          <w:szCs w:val="22"/>
          <w:lang w:val="es-ES_tradnl"/>
        </w:rPr>
        <w:t>El equipo pesado y camiones que se utilicen, así sea sólo dentro de la zona de obra, será operado por personal capacitado, con Licencia de Manejo Tipo “C”</w:t>
      </w:r>
    </w:p>
    <w:p w:rsidR="00F93F15" w:rsidRPr="005E6D9F" w:rsidRDefault="00F93F15" w:rsidP="0003417A">
      <w:pPr>
        <w:spacing w:before="120" w:after="120" w:line="240" w:lineRule="exact"/>
        <w:ind w:left="426"/>
        <w:jc w:val="both"/>
        <w:rPr>
          <w:rFonts w:cs="Arial"/>
          <w:spacing w:val="14"/>
          <w:szCs w:val="22"/>
          <w:lang w:val="es-ES_tradnl"/>
        </w:rPr>
      </w:pPr>
    </w:p>
    <w:p w:rsidR="00E32E6A" w:rsidRPr="005E6D9F" w:rsidRDefault="00E32E6A" w:rsidP="0003417A">
      <w:pPr>
        <w:numPr>
          <w:ilvl w:val="0"/>
          <w:numId w:val="16"/>
        </w:numPr>
        <w:tabs>
          <w:tab w:val="clear" w:pos="720"/>
        </w:tabs>
        <w:spacing w:before="120" w:after="120" w:line="240" w:lineRule="exact"/>
        <w:ind w:left="426"/>
        <w:jc w:val="both"/>
        <w:rPr>
          <w:rFonts w:cs="Arial"/>
          <w:szCs w:val="22"/>
        </w:rPr>
      </w:pPr>
      <w:r w:rsidRPr="005E6D9F">
        <w:rPr>
          <w:rFonts w:cs="Arial"/>
          <w:spacing w:val="14"/>
          <w:szCs w:val="22"/>
          <w:lang w:val="es-ES_tradnl"/>
        </w:rPr>
        <w:t xml:space="preserve">En cualquier caso en que se encuentre a algún operador de maquinaría bajos los efectos del alcohol u otras sustancias que afecten su desempeño, poniendo en riesgo </w:t>
      </w:r>
      <w:r w:rsidRPr="005E6D9F">
        <w:rPr>
          <w:rFonts w:cs="Arial"/>
          <w:spacing w:val="14"/>
          <w:szCs w:val="22"/>
          <w:lang w:val="es-ES_tradnl"/>
        </w:rPr>
        <w:lastRenderedPageBreak/>
        <w:t>la seguridad en la obra, será inmediatamente retirado de la obra y cualquier atraso o mala ejecución de los trabajos, así como cualquier otro caso no deseado, será responsabilidad absoluta de La Contratista</w:t>
      </w:r>
      <w:r w:rsidRPr="005E6D9F">
        <w:rPr>
          <w:rFonts w:cs="Arial"/>
          <w:szCs w:val="22"/>
        </w:rPr>
        <w:t>.</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Lo anterior deberá considerarse en la integración de los precios de obra terminada de los conceptos donde aplique el empleo de maquinaria, sea esta pesada o ligera. Todo atraso en el programa de ejecución, así como el sobrecosto, imputable al incumplimiento de los puntos anteriores, serán responsabilidad absoluta del Contratista.</w:t>
      </w:r>
    </w:p>
    <w:p w:rsidR="00E32E6A" w:rsidRPr="005E6D9F" w:rsidRDefault="00E32E6A" w:rsidP="0003417A">
      <w:pPr>
        <w:spacing w:before="120" w:after="120" w:line="240" w:lineRule="exact"/>
        <w:jc w:val="both"/>
        <w:rPr>
          <w:rFonts w:cs="Arial"/>
          <w:szCs w:val="22"/>
        </w:rPr>
      </w:pPr>
    </w:p>
    <w:p w:rsidR="00E32E6A" w:rsidRPr="005E6D9F" w:rsidRDefault="00E32E6A" w:rsidP="0003417A">
      <w:pPr>
        <w:pStyle w:val="Prrafodelista"/>
        <w:numPr>
          <w:ilvl w:val="0"/>
          <w:numId w:val="15"/>
        </w:numPr>
        <w:spacing w:before="120" w:after="120" w:line="240" w:lineRule="exact"/>
        <w:ind w:left="0"/>
        <w:jc w:val="both"/>
        <w:rPr>
          <w:rFonts w:cs="Arial"/>
          <w:spacing w:val="14"/>
          <w:szCs w:val="22"/>
          <w:lang w:val="es-ES_tradnl"/>
        </w:rPr>
      </w:pPr>
      <w:r w:rsidRPr="005E6D9F">
        <w:rPr>
          <w:rFonts w:cs="Arial"/>
          <w:spacing w:val="14"/>
          <w:szCs w:val="22"/>
          <w:lang w:val="es-ES_tradnl"/>
        </w:rPr>
        <w:t xml:space="preserve">De los materiales empleados </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Se mantendrá un control de calidad constante, en cantidad y tiempo, de acuerdo a lo señalado en estas especificaciones, y cuando aplique las señaladas en los libros N-CAL, N-CMT Y N-CTR de la última edición de la SCT</w:t>
      </w:r>
    </w:p>
    <w:p w:rsidR="00A92B38" w:rsidRPr="005E6D9F" w:rsidRDefault="00A92B38" w:rsidP="0003417A">
      <w:pPr>
        <w:spacing w:before="120" w:after="120" w:line="240" w:lineRule="exact"/>
        <w:jc w:val="both"/>
        <w:rPr>
          <w:rFonts w:cs="Arial"/>
          <w:spacing w:val="14"/>
          <w:szCs w:val="22"/>
          <w:lang w:val="es-ES_tradnl"/>
        </w:rPr>
      </w:pPr>
    </w:p>
    <w:p w:rsidR="00E32E6A" w:rsidRPr="005E6D9F" w:rsidRDefault="00E32E6A" w:rsidP="0003417A">
      <w:pPr>
        <w:pStyle w:val="Prrafodelista"/>
        <w:numPr>
          <w:ilvl w:val="0"/>
          <w:numId w:val="15"/>
        </w:numPr>
        <w:spacing w:before="120" w:after="120" w:line="240" w:lineRule="exact"/>
        <w:ind w:left="0"/>
        <w:jc w:val="both"/>
        <w:rPr>
          <w:rFonts w:cs="Arial"/>
          <w:spacing w:val="14"/>
          <w:szCs w:val="22"/>
          <w:lang w:val="es-ES_tradnl"/>
        </w:rPr>
      </w:pPr>
      <w:r w:rsidRPr="005E6D9F">
        <w:rPr>
          <w:rFonts w:cs="Arial"/>
          <w:spacing w:val="14"/>
          <w:szCs w:val="22"/>
          <w:lang w:val="es-ES_tradnl"/>
        </w:rPr>
        <w:t>De los sitios de extracción de material, La Contratista se verá obligado a:</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17"/>
        </w:numPr>
        <w:spacing w:before="120" w:after="120" w:line="240" w:lineRule="exact"/>
        <w:jc w:val="both"/>
        <w:rPr>
          <w:rFonts w:cs="Arial"/>
          <w:spacing w:val="14"/>
          <w:szCs w:val="22"/>
          <w:lang w:val="es-ES_tradnl"/>
        </w:rPr>
      </w:pPr>
      <w:r w:rsidRPr="005E6D9F">
        <w:rPr>
          <w:rFonts w:cs="Arial"/>
          <w:spacing w:val="14"/>
          <w:szCs w:val="22"/>
          <w:lang w:val="es-ES_tradnl"/>
        </w:rPr>
        <w:t>Llevar a cabo las acciones necesarias para que se propicie la regeneración del suelo, una vez concluida la extracción de los materiales en los bancos explotados, a menos que se siga aprovechando para otros desarrollos y se cuente con autorización para ello</w:t>
      </w:r>
    </w:p>
    <w:p w:rsidR="00786C75" w:rsidRPr="005E6D9F" w:rsidRDefault="00786C75" w:rsidP="0003417A">
      <w:pPr>
        <w:spacing w:before="120" w:after="120" w:line="240" w:lineRule="exact"/>
        <w:ind w:left="720"/>
        <w:jc w:val="both"/>
        <w:rPr>
          <w:rFonts w:cs="Arial"/>
          <w:spacing w:val="14"/>
          <w:szCs w:val="22"/>
          <w:lang w:val="es-ES_tradnl"/>
        </w:rPr>
      </w:pPr>
    </w:p>
    <w:p w:rsidR="00E32E6A" w:rsidRPr="005E6D9F" w:rsidRDefault="00E32E6A" w:rsidP="0003417A">
      <w:pPr>
        <w:numPr>
          <w:ilvl w:val="0"/>
          <w:numId w:val="17"/>
        </w:numPr>
        <w:spacing w:before="120" w:after="120" w:line="240" w:lineRule="exact"/>
        <w:jc w:val="both"/>
        <w:rPr>
          <w:rFonts w:cs="Arial"/>
          <w:spacing w:val="14"/>
          <w:szCs w:val="22"/>
          <w:lang w:val="es-ES_tradnl"/>
        </w:rPr>
      </w:pPr>
      <w:r w:rsidRPr="005E6D9F">
        <w:rPr>
          <w:rFonts w:cs="Arial"/>
          <w:spacing w:val="14"/>
          <w:szCs w:val="22"/>
          <w:lang w:val="es-ES_tradnl"/>
        </w:rPr>
        <w:t>Suspender de inmediato las obras o la explotación de bancos de materiales, en caso de que se descubran vestigios arqueológicos, históricos y artísticos, dando aviso a las autoridades correspondientes.</w:t>
      </w:r>
    </w:p>
    <w:p w:rsidR="00707441" w:rsidRPr="005E6D9F" w:rsidRDefault="00707441" w:rsidP="0003417A">
      <w:pPr>
        <w:pStyle w:val="Prrafodelista"/>
        <w:spacing w:before="120" w:after="120" w:line="240" w:lineRule="exact"/>
        <w:rPr>
          <w:rFonts w:cs="Arial"/>
          <w:spacing w:val="14"/>
          <w:szCs w:val="22"/>
          <w:lang w:val="es-ES_tradnl"/>
        </w:rPr>
      </w:pPr>
    </w:p>
    <w:p w:rsidR="00E32E6A" w:rsidRPr="005E6D9F" w:rsidRDefault="00E32E6A" w:rsidP="0003417A">
      <w:pPr>
        <w:numPr>
          <w:ilvl w:val="0"/>
          <w:numId w:val="17"/>
        </w:numPr>
        <w:spacing w:before="120" w:after="120" w:line="240" w:lineRule="exact"/>
        <w:jc w:val="both"/>
        <w:rPr>
          <w:rFonts w:cs="Arial"/>
          <w:spacing w:val="14"/>
          <w:szCs w:val="22"/>
          <w:lang w:val="es-ES_tradnl"/>
        </w:rPr>
      </w:pPr>
      <w:r w:rsidRPr="005E6D9F">
        <w:rPr>
          <w:rFonts w:cs="Arial"/>
          <w:spacing w:val="14"/>
          <w:szCs w:val="22"/>
          <w:lang w:val="es-ES_tradnl"/>
        </w:rPr>
        <w:t>Mantener las condiciones necesarias de seguridad e higiene, así como los criterios ambientales aplicables, en los sitios de extracción de materiales, y en caso de que el banco no sea de su propiedad a exigir tales condiciones a quien corresponda.</w:t>
      </w:r>
    </w:p>
    <w:p w:rsidR="00E32E6A" w:rsidRPr="005E6D9F" w:rsidRDefault="00E32E6A" w:rsidP="0003417A">
      <w:pPr>
        <w:spacing w:before="120" w:after="120" w:line="240" w:lineRule="exact"/>
        <w:jc w:val="both"/>
        <w:rPr>
          <w:rFonts w:cs="Arial"/>
          <w:szCs w:val="22"/>
        </w:rPr>
      </w:pPr>
    </w:p>
    <w:p w:rsidR="00E32E6A" w:rsidRPr="005E6D9F" w:rsidRDefault="00E32E6A" w:rsidP="0003417A">
      <w:pPr>
        <w:pStyle w:val="Prrafodelista"/>
        <w:numPr>
          <w:ilvl w:val="0"/>
          <w:numId w:val="15"/>
        </w:numPr>
        <w:spacing w:before="120" w:after="120" w:line="240" w:lineRule="exact"/>
        <w:ind w:left="0"/>
        <w:jc w:val="both"/>
        <w:rPr>
          <w:rFonts w:cs="Arial"/>
          <w:spacing w:val="14"/>
          <w:szCs w:val="22"/>
          <w:lang w:val="es-ES_tradnl"/>
        </w:rPr>
      </w:pPr>
      <w:r w:rsidRPr="005E6D9F">
        <w:rPr>
          <w:rFonts w:cs="Arial"/>
          <w:spacing w:val="14"/>
          <w:szCs w:val="22"/>
          <w:lang w:val="es-ES_tradnl"/>
        </w:rPr>
        <w:t>De la documentación que se debe tener en la oficina de campo:</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18"/>
        </w:numPr>
        <w:spacing w:before="120" w:after="120" w:line="240" w:lineRule="exact"/>
        <w:jc w:val="both"/>
        <w:rPr>
          <w:rFonts w:cs="Arial"/>
          <w:spacing w:val="14"/>
          <w:szCs w:val="22"/>
          <w:lang w:val="es-ES_tradnl"/>
        </w:rPr>
      </w:pPr>
      <w:r w:rsidRPr="005E6D9F">
        <w:rPr>
          <w:rFonts w:cs="Arial"/>
          <w:spacing w:val="14"/>
          <w:szCs w:val="22"/>
          <w:lang w:val="es-ES_tradnl"/>
        </w:rPr>
        <w:t xml:space="preserve">El Proyecto completo, incluyendo planos autorizados con sellos oficiales y firmas autógrafas, memorias y especificaciones técnicas generales y particulares firmadas por el responsable del proyecto. </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18"/>
        </w:numPr>
        <w:spacing w:before="120" w:after="120" w:line="240" w:lineRule="exact"/>
        <w:jc w:val="both"/>
        <w:rPr>
          <w:rFonts w:cs="Arial"/>
          <w:spacing w:val="14"/>
          <w:szCs w:val="22"/>
          <w:lang w:val="es-ES_tradnl"/>
        </w:rPr>
      </w:pPr>
      <w:r w:rsidRPr="005E6D9F">
        <w:rPr>
          <w:rFonts w:cs="Arial"/>
          <w:spacing w:val="14"/>
          <w:szCs w:val="22"/>
          <w:lang w:val="es-ES_tradnl"/>
        </w:rPr>
        <w:t>Catálogo de conceptos con las cantidades a ejecutar y sus correspondientes precios unitarios.</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18"/>
        </w:numPr>
        <w:spacing w:before="120" w:after="120" w:line="240" w:lineRule="exact"/>
        <w:jc w:val="both"/>
        <w:rPr>
          <w:rFonts w:cs="Arial"/>
          <w:spacing w:val="14"/>
          <w:szCs w:val="22"/>
          <w:lang w:val="es-ES_tradnl"/>
        </w:rPr>
      </w:pPr>
      <w:r w:rsidRPr="005E6D9F">
        <w:rPr>
          <w:rFonts w:cs="Arial"/>
          <w:spacing w:val="14"/>
          <w:szCs w:val="22"/>
          <w:lang w:val="es-ES_tradnl"/>
        </w:rPr>
        <w:lastRenderedPageBreak/>
        <w:t>Descripción de los trabajos de mitigación al impacto ambiental</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18"/>
        </w:numPr>
        <w:spacing w:before="120" w:after="120" w:line="240" w:lineRule="exact"/>
        <w:jc w:val="both"/>
        <w:rPr>
          <w:rFonts w:cs="Arial"/>
          <w:spacing w:val="14"/>
          <w:szCs w:val="22"/>
          <w:lang w:val="es-ES_tradnl"/>
        </w:rPr>
      </w:pPr>
      <w:r w:rsidRPr="005E6D9F">
        <w:rPr>
          <w:rFonts w:cs="Arial"/>
          <w:spacing w:val="14"/>
          <w:szCs w:val="22"/>
          <w:lang w:val="es-ES_tradnl"/>
        </w:rPr>
        <w:t xml:space="preserve">Documento emitido por La Contratante donde manifieste la liberación de los predios afectados </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18"/>
        </w:numPr>
        <w:spacing w:before="120" w:after="120" w:line="240" w:lineRule="exact"/>
        <w:jc w:val="both"/>
        <w:rPr>
          <w:rFonts w:cs="Arial"/>
          <w:spacing w:val="14"/>
          <w:szCs w:val="22"/>
          <w:lang w:val="es-ES_tradnl"/>
        </w:rPr>
      </w:pPr>
      <w:r w:rsidRPr="005E6D9F">
        <w:rPr>
          <w:rFonts w:cs="Arial"/>
          <w:spacing w:val="14"/>
          <w:szCs w:val="22"/>
          <w:lang w:val="es-ES_tradnl"/>
        </w:rPr>
        <w:t>Documento que avale el Uso de Suelo.</w:t>
      </w:r>
    </w:p>
    <w:p w:rsidR="00E32E6A" w:rsidRPr="005E6D9F" w:rsidRDefault="00E32E6A" w:rsidP="0003417A">
      <w:pPr>
        <w:pStyle w:val="Prrafodelista"/>
        <w:spacing w:before="120" w:after="120" w:line="240" w:lineRule="exact"/>
        <w:ind w:left="0"/>
        <w:rPr>
          <w:rFonts w:cs="Arial"/>
          <w:szCs w:val="22"/>
        </w:rPr>
      </w:pPr>
    </w:p>
    <w:p w:rsidR="00E32E6A" w:rsidRPr="005E6D9F" w:rsidRDefault="00E32E6A" w:rsidP="0003417A">
      <w:pPr>
        <w:numPr>
          <w:ilvl w:val="0"/>
          <w:numId w:val="18"/>
        </w:numPr>
        <w:spacing w:before="120" w:after="120" w:line="240" w:lineRule="exact"/>
        <w:jc w:val="both"/>
        <w:rPr>
          <w:rFonts w:cs="Arial"/>
          <w:spacing w:val="14"/>
          <w:szCs w:val="22"/>
          <w:lang w:val="es-ES_tradnl"/>
        </w:rPr>
      </w:pPr>
      <w:r w:rsidRPr="005E6D9F">
        <w:rPr>
          <w:rFonts w:cs="Arial"/>
          <w:spacing w:val="14"/>
          <w:szCs w:val="22"/>
          <w:lang w:val="es-ES_tradnl"/>
        </w:rPr>
        <w:t xml:space="preserve">Los formatos oficiales de La Contratante que se requieran para formalizar cualquier procedimiento surgido en obra, así como </w:t>
      </w:r>
      <w:r w:rsidR="00F2390F" w:rsidRPr="005E6D9F">
        <w:rPr>
          <w:rFonts w:cs="Arial"/>
          <w:spacing w:val="14"/>
          <w:szCs w:val="22"/>
          <w:lang w:val="es-ES_tradnl"/>
        </w:rPr>
        <w:t>un</w:t>
      </w:r>
      <w:r w:rsidRPr="005E6D9F">
        <w:rPr>
          <w:rFonts w:cs="Arial"/>
          <w:spacing w:val="14"/>
          <w:szCs w:val="22"/>
          <w:lang w:val="es-ES_tradnl"/>
        </w:rPr>
        <w:t>a bitácora de obra, debidamente foliada y sellada (prevista de orig</w:t>
      </w:r>
      <w:r w:rsidR="00F2390F" w:rsidRPr="005E6D9F">
        <w:rPr>
          <w:rFonts w:cs="Arial"/>
          <w:spacing w:val="14"/>
          <w:szCs w:val="22"/>
          <w:lang w:val="es-ES_tradnl"/>
        </w:rPr>
        <w:t>inal y un mínimo de dos copias), cuyas firmas al calce respaldan lo asentado en cada nota, pero que no sustituye a la Bitácora Electrónica de Obra Pública, conforme a lo indicado en la Ley de Obras Públicas y Servicios Relacionados con La Misma y su Reglamento</w:t>
      </w:r>
      <w:r w:rsidR="00A77FBB" w:rsidRPr="005E6D9F">
        <w:rPr>
          <w:rFonts w:cs="Arial"/>
          <w:spacing w:val="14"/>
          <w:szCs w:val="22"/>
          <w:lang w:val="es-ES_tradnl"/>
        </w:rPr>
        <w:t>.</w:t>
      </w:r>
      <w:r w:rsidR="00F2390F" w:rsidRPr="005E6D9F">
        <w:rPr>
          <w:rFonts w:cs="Arial"/>
          <w:spacing w:val="14"/>
          <w:szCs w:val="22"/>
          <w:lang w:val="es-ES_tradnl"/>
        </w:rPr>
        <w:t xml:space="preserve">  </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18"/>
        </w:numPr>
        <w:spacing w:before="120" w:after="120" w:line="240" w:lineRule="exact"/>
        <w:jc w:val="both"/>
        <w:rPr>
          <w:rFonts w:cs="Arial"/>
          <w:spacing w:val="14"/>
          <w:szCs w:val="22"/>
          <w:lang w:val="es-ES_tradnl"/>
        </w:rPr>
      </w:pPr>
      <w:r w:rsidRPr="005E6D9F">
        <w:rPr>
          <w:rFonts w:cs="Arial"/>
          <w:spacing w:val="14"/>
          <w:szCs w:val="22"/>
          <w:lang w:val="es-ES_tradnl"/>
        </w:rPr>
        <w:t>Los programas de Obra</w:t>
      </w:r>
    </w:p>
    <w:p w:rsidR="00E32E6A" w:rsidRPr="005E6D9F" w:rsidRDefault="00E32E6A" w:rsidP="0003417A">
      <w:pPr>
        <w:numPr>
          <w:ilvl w:val="0"/>
          <w:numId w:val="5"/>
        </w:numPr>
        <w:spacing w:before="120" w:after="120" w:line="240" w:lineRule="exact"/>
        <w:ind w:left="0" w:firstLine="0"/>
        <w:jc w:val="both"/>
        <w:rPr>
          <w:rFonts w:cs="Arial"/>
          <w:spacing w:val="14"/>
          <w:szCs w:val="22"/>
          <w:lang w:val="es-ES_tradnl"/>
        </w:rPr>
      </w:pPr>
      <w:r w:rsidRPr="005E6D9F">
        <w:rPr>
          <w:rFonts w:cs="Arial"/>
          <w:spacing w:val="14"/>
          <w:szCs w:val="22"/>
          <w:lang w:val="es-ES_tradnl"/>
        </w:rPr>
        <w:t>Programa de ejecución de los trabajos</w:t>
      </w:r>
    </w:p>
    <w:p w:rsidR="00E32E6A" w:rsidRPr="005E6D9F" w:rsidRDefault="00E32E6A" w:rsidP="0003417A">
      <w:pPr>
        <w:numPr>
          <w:ilvl w:val="0"/>
          <w:numId w:val="5"/>
        </w:numPr>
        <w:spacing w:before="120" w:after="120" w:line="240" w:lineRule="exact"/>
        <w:ind w:left="0" w:firstLine="0"/>
        <w:jc w:val="both"/>
        <w:rPr>
          <w:rFonts w:cs="Arial"/>
          <w:spacing w:val="14"/>
          <w:szCs w:val="22"/>
          <w:lang w:val="es-ES_tradnl"/>
        </w:rPr>
      </w:pPr>
      <w:r w:rsidRPr="005E6D9F">
        <w:rPr>
          <w:rFonts w:cs="Arial"/>
          <w:spacing w:val="14"/>
          <w:szCs w:val="22"/>
          <w:lang w:val="es-ES_tradnl"/>
        </w:rPr>
        <w:t>Programa de utilización de maquinaria</w:t>
      </w:r>
    </w:p>
    <w:p w:rsidR="00E32E6A" w:rsidRPr="005E6D9F" w:rsidRDefault="00E32E6A" w:rsidP="0003417A">
      <w:pPr>
        <w:numPr>
          <w:ilvl w:val="0"/>
          <w:numId w:val="5"/>
        </w:numPr>
        <w:spacing w:before="120" w:after="120" w:line="240" w:lineRule="exact"/>
        <w:ind w:left="0" w:firstLine="0"/>
        <w:jc w:val="both"/>
        <w:rPr>
          <w:rFonts w:cs="Arial"/>
          <w:spacing w:val="14"/>
          <w:szCs w:val="22"/>
          <w:lang w:val="es-ES_tradnl"/>
        </w:rPr>
      </w:pPr>
      <w:r w:rsidRPr="005E6D9F">
        <w:rPr>
          <w:rFonts w:cs="Arial"/>
          <w:spacing w:val="14"/>
          <w:szCs w:val="22"/>
          <w:lang w:val="es-ES_tradnl"/>
        </w:rPr>
        <w:t>Programa de utilización de materiales y equipos permanentes</w:t>
      </w:r>
    </w:p>
    <w:p w:rsidR="00E32E6A" w:rsidRPr="005E6D9F" w:rsidRDefault="00E32E6A" w:rsidP="0003417A">
      <w:pPr>
        <w:numPr>
          <w:ilvl w:val="0"/>
          <w:numId w:val="5"/>
        </w:numPr>
        <w:spacing w:before="120" w:after="120" w:line="240" w:lineRule="exact"/>
        <w:ind w:left="0" w:firstLine="0"/>
        <w:jc w:val="both"/>
        <w:rPr>
          <w:rFonts w:cs="Arial"/>
          <w:spacing w:val="14"/>
          <w:szCs w:val="22"/>
          <w:lang w:val="es-ES_tradnl"/>
        </w:rPr>
      </w:pPr>
      <w:r w:rsidRPr="005E6D9F">
        <w:rPr>
          <w:rFonts w:cs="Arial"/>
          <w:spacing w:val="14"/>
          <w:szCs w:val="22"/>
          <w:lang w:val="es-ES_tradnl"/>
        </w:rPr>
        <w:t>Programa de utilización de personal</w:t>
      </w:r>
    </w:p>
    <w:p w:rsidR="00E32E6A" w:rsidRPr="005E6D9F" w:rsidRDefault="00E32E6A" w:rsidP="0003417A">
      <w:pPr>
        <w:numPr>
          <w:ilvl w:val="0"/>
          <w:numId w:val="5"/>
        </w:numPr>
        <w:spacing w:before="120" w:after="120" w:line="240" w:lineRule="exact"/>
        <w:ind w:left="0" w:firstLine="0"/>
        <w:jc w:val="both"/>
        <w:rPr>
          <w:rFonts w:cs="Arial"/>
          <w:spacing w:val="14"/>
          <w:szCs w:val="22"/>
          <w:lang w:val="es-ES_tradnl"/>
        </w:rPr>
      </w:pPr>
      <w:r w:rsidRPr="005E6D9F">
        <w:rPr>
          <w:rFonts w:cs="Arial"/>
          <w:spacing w:val="14"/>
          <w:szCs w:val="22"/>
          <w:lang w:val="es-ES_tradnl"/>
        </w:rPr>
        <w:t xml:space="preserve">Programa de erogaciones </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18"/>
        </w:numPr>
        <w:spacing w:before="120" w:after="120" w:line="240" w:lineRule="exact"/>
        <w:jc w:val="both"/>
        <w:rPr>
          <w:rFonts w:cs="Arial"/>
          <w:spacing w:val="14"/>
          <w:szCs w:val="22"/>
          <w:lang w:val="es-ES_tradnl"/>
        </w:rPr>
      </w:pPr>
      <w:r w:rsidRPr="005E6D9F">
        <w:rPr>
          <w:rFonts w:cs="Arial"/>
          <w:spacing w:val="14"/>
          <w:szCs w:val="22"/>
          <w:lang w:val="es-ES_tradnl"/>
        </w:rPr>
        <w:t>La designación por escrito de la residencia</w:t>
      </w:r>
      <w:r w:rsidR="000A5175" w:rsidRPr="005E6D9F">
        <w:rPr>
          <w:rFonts w:cs="Arial"/>
          <w:spacing w:val="14"/>
          <w:szCs w:val="22"/>
          <w:lang w:val="es-ES_tradnl"/>
        </w:rPr>
        <w:t xml:space="preserve"> o</w:t>
      </w:r>
      <w:r w:rsidRPr="005E6D9F">
        <w:rPr>
          <w:rFonts w:cs="Arial"/>
          <w:spacing w:val="14"/>
          <w:szCs w:val="22"/>
          <w:lang w:val="es-ES_tradnl"/>
        </w:rPr>
        <w:t xml:space="preserve"> superintendencia de la obra, incluyendo el personal técnico de laboratorio y jefe de brigadas topográficas.</w:t>
      </w:r>
    </w:p>
    <w:p w:rsidR="000A5175" w:rsidRPr="005E6D9F" w:rsidRDefault="000A5175" w:rsidP="0003417A">
      <w:pPr>
        <w:spacing w:before="120" w:after="120" w:line="240" w:lineRule="exact"/>
        <w:ind w:left="720"/>
        <w:jc w:val="both"/>
        <w:rPr>
          <w:rFonts w:cs="Arial"/>
          <w:spacing w:val="14"/>
          <w:szCs w:val="22"/>
          <w:lang w:val="es-ES_tradnl"/>
        </w:rPr>
      </w:pPr>
    </w:p>
    <w:p w:rsidR="00E32E6A" w:rsidRPr="005E6D9F" w:rsidRDefault="00E32E6A" w:rsidP="0003417A">
      <w:pPr>
        <w:numPr>
          <w:ilvl w:val="0"/>
          <w:numId w:val="18"/>
        </w:numPr>
        <w:spacing w:before="120" w:after="120" w:line="240" w:lineRule="exact"/>
        <w:jc w:val="both"/>
        <w:rPr>
          <w:rFonts w:cs="Arial"/>
          <w:spacing w:val="14"/>
          <w:szCs w:val="22"/>
          <w:lang w:val="es-ES_tradnl"/>
        </w:rPr>
      </w:pPr>
      <w:r w:rsidRPr="005E6D9F">
        <w:rPr>
          <w:rFonts w:cs="Arial"/>
          <w:spacing w:val="14"/>
          <w:szCs w:val="22"/>
          <w:lang w:val="es-ES_tradnl"/>
        </w:rPr>
        <w:t xml:space="preserve">La documentación </w:t>
      </w:r>
      <w:r w:rsidR="00FB5C43" w:rsidRPr="005E6D9F">
        <w:rPr>
          <w:rFonts w:cs="Arial"/>
          <w:spacing w:val="14"/>
          <w:szCs w:val="22"/>
          <w:lang w:val="es-ES_tradnl"/>
        </w:rPr>
        <w:t>que avale el alta del personal de obra de la Contratista ante</w:t>
      </w:r>
      <w:r w:rsidRPr="005E6D9F">
        <w:rPr>
          <w:rFonts w:cs="Arial"/>
          <w:spacing w:val="14"/>
          <w:szCs w:val="22"/>
          <w:lang w:val="es-ES_tradnl"/>
        </w:rPr>
        <w:t xml:space="preserve"> el Instituto Mexicano del Seguro Social</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18"/>
        </w:numPr>
        <w:spacing w:before="120" w:after="120" w:line="240" w:lineRule="exact"/>
        <w:jc w:val="both"/>
        <w:rPr>
          <w:rFonts w:cs="Arial"/>
          <w:szCs w:val="22"/>
        </w:rPr>
      </w:pPr>
      <w:r w:rsidRPr="005E6D9F">
        <w:rPr>
          <w:rFonts w:cs="Arial"/>
          <w:spacing w:val="14"/>
          <w:szCs w:val="22"/>
          <w:lang w:val="es-ES_tradnl"/>
        </w:rPr>
        <w:t>Permisos de explotación de bancos</w:t>
      </w:r>
    </w:p>
    <w:p w:rsidR="00E32E6A" w:rsidRPr="005E6D9F" w:rsidRDefault="00E32E6A" w:rsidP="0003417A">
      <w:pPr>
        <w:spacing w:before="120" w:after="120" w:line="240" w:lineRule="exact"/>
        <w:jc w:val="both"/>
        <w:rPr>
          <w:rFonts w:cs="Arial"/>
          <w:szCs w:val="22"/>
        </w:rPr>
      </w:pPr>
    </w:p>
    <w:p w:rsidR="00E32E6A" w:rsidRPr="005E6D9F" w:rsidRDefault="00E32E6A" w:rsidP="0003417A">
      <w:pPr>
        <w:pStyle w:val="Prrafodelista"/>
        <w:numPr>
          <w:ilvl w:val="0"/>
          <w:numId w:val="15"/>
        </w:numPr>
        <w:spacing w:before="120" w:after="120" w:line="240" w:lineRule="exact"/>
        <w:ind w:left="0"/>
        <w:jc w:val="both"/>
        <w:rPr>
          <w:rFonts w:cs="Arial"/>
          <w:szCs w:val="22"/>
        </w:rPr>
      </w:pPr>
      <w:r w:rsidRPr="005E6D9F">
        <w:rPr>
          <w:rFonts w:cs="Arial"/>
          <w:spacing w:val="14"/>
          <w:szCs w:val="22"/>
          <w:lang w:val="es-ES_tradnl"/>
        </w:rPr>
        <w:t xml:space="preserve"> De las obras de desvío y protección de obras</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6"/>
        </w:numPr>
        <w:spacing w:before="120" w:after="120" w:line="240" w:lineRule="exact"/>
        <w:ind w:left="0" w:firstLine="0"/>
        <w:jc w:val="both"/>
        <w:rPr>
          <w:rFonts w:cs="Arial"/>
          <w:szCs w:val="22"/>
        </w:rPr>
      </w:pPr>
      <w:r w:rsidRPr="005E6D9F">
        <w:rPr>
          <w:rFonts w:cs="Arial"/>
          <w:spacing w:val="14"/>
          <w:szCs w:val="22"/>
          <w:lang w:val="es-ES_tradnl"/>
        </w:rPr>
        <w:t xml:space="preserve">La Contratista ejecutará en obra el proyecto de señalamiento para protección de obra, incluyendo  la zona de </w:t>
      </w:r>
      <w:r w:rsidR="0052216B" w:rsidRPr="005E6D9F">
        <w:rPr>
          <w:rFonts w:cs="Arial"/>
          <w:spacing w:val="14"/>
          <w:szCs w:val="22"/>
          <w:lang w:val="es-ES_tradnl"/>
        </w:rPr>
        <w:t>cruzamientos ferroviarios a nivel</w:t>
      </w:r>
      <w:r w:rsidRPr="005E6D9F">
        <w:rPr>
          <w:rFonts w:cs="Arial"/>
          <w:spacing w:val="14"/>
          <w:szCs w:val="22"/>
          <w:lang w:val="es-ES_tradnl"/>
        </w:rPr>
        <w:t xml:space="preserve">, en conformidad con las disposiciones de la  </w:t>
      </w:r>
      <w:r w:rsidR="00657F38" w:rsidRPr="005E6D9F">
        <w:rPr>
          <w:rFonts w:cs="Arial"/>
          <w:spacing w:val="14"/>
          <w:szCs w:val="22"/>
          <w:lang w:val="es-ES_tradnl"/>
        </w:rPr>
        <w:t>Dependencia y de la Dirección de Tránsito Municipal,</w:t>
      </w:r>
      <w:r w:rsidRPr="005E6D9F">
        <w:rPr>
          <w:rFonts w:cs="Arial"/>
          <w:spacing w:val="14"/>
          <w:szCs w:val="22"/>
          <w:lang w:val="es-ES_tradnl"/>
        </w:rPr>
        <w:t xml:space="preserve"> y lo mantendrá durante la obra según los requerimientos del proyecto.</w:t>
      </w:r>
      <w:r w:rsidR="00835795" w:rsidRPr="005E6D9F">
        <w:rPr>
          <w:rFonts w:cs="Arial"/>
          <w:spacing w:val="14"/>
          <w:szCs w:val="22"/>
          <w:lang w:val="es-ES_tradnl"/>
        </w:rPr>
        <w:t xml:space="preserve"> </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6"/>
        </w:numPr>
        <w:spacing w:before="120" w:after="120" w:line="240" w:lineRule="exact"/>
        <w:ind w:left="0" w:firstLine="0"/>
        <w:jc w:val="both"/>
        <w:rPr>
          <w:rFonts w:cs="Arial"/>
          <w:spacing w:val="14"/>
          <w:szCs w:val="22"/>
          <w:lang w:val="es-ES_tradnl"/>
        </w:rPr>
      </w:pPr>
      <w:r w:rsidRPr="005E6D9F">
        <w:rPr>
          <w:rFonts w:cs="Arial"/>
          <w:spacing w:val="14"/>
          <w:szCs w:val="22"/>
          <w:lang w:val="es-ES_tradnl"/>
        </w:rPr>
        <w:t xml:space="preserve">El precio unitario pagado por las señales de protección de obra, además del suministro, colocación y mantenimiento, incluye el movimiento de estas señales en la zona de obra cuantas veces sea necesario a donde mejor convenga durante todo el </w:t>
      </w:r>
      <w:r w:rsidRPr="005E6D9F">
        <w:rPr>
          <w:rFonts w:cs="Arial"/>
          <w:spacing w:val="14"/>
          <w:szCs w:val="22"/>
          <w:lang w:val="es-ES_tradnl"/>
        </w:rPr>
        <w:lastRenderedPageBreak/>
        <w:t>proceso de la obra, por lo que no se pagará más de una vez por el uso de una misma señal, sin importar el número de movimientos a que se vea sujeta para aprovecharse en distintos frentes.</w:t>
      </w:r>
      <w:r w:rsidR="00835795" w:rsidRPr="005E6D9F">
        <w:rPr>
          <w:rFonts w:cs="Arial"/>
          <w:spacing w:val="14"/>
          <w:szCs w:val="22"/>
          <w:lang w:val="es-ES_tradnl"/>
        </w:rPr>
        <w:t xml:space="preserve"> En la integración de los precios unitarios, debe considerarse que la ejecución de algunos conceptos incluye el señalamiento de protección de obra, de acuerdo a lo señalado en cada especificación particular. </w:t>
      </w:r>
      <w:r w:rsidRPr="005E6D9F">
        <w:rPr>
          <w:rFonts w:cs="Arial"/>
          <w:spacing w:val="14"/>
          <w:szCs w:val="22"/>
          <w:lang w:val="es-ES_tradnl"/>
        </w:rPr>
        <w:t xml:space="preserve"> </w:t>
      </w:r>
    </w:p>
    <w:p w:rsidR="00E32E6A" w:rsidRPr="005E6D9F" w:rsidRDefault="00E32E6A" w:rsidP="0003417A">
      <w:pPr>
        <w:pStyle w:val="Prrafodelista"/>
        <w:spacing w:before="120" w:after="120" w:line="240" w:lineRule="exact"/>
        <w:rPr>
          <w:rFonts w:cs="Arial"/>
          <w:szCs w:val="22"/>
        </w:rPr>
      </w:pPr>
    </w:p>
    <w:p w:rsidR="00E32E6A" w:rsidRPr="005E6D9F" w:rsidRDefault="00E32E6A" w:rsidP="0003417A">
      <w:pPr>
        <w:numPr>
          <w:ilvl w:val="0"/>
          <w:numId w:val="6"/>
        </w:numPr>
        <w:spacing w:before="120" w:after="120" w:line="240" w:lineRule="exact"/>
        <w:ind w:left="0" w:firstLine="0"/>
        <w:jc w:val="both"/>
        <w:rPr>
          <w:rFonts w:cs="Arial"/>
          <w:spacing w:val="14"/>
          <w:szCs w:val="22"/>
          <w:lang w:val="es-ES_tradnl"/>
        </w:rPr>
      </w:pPr>
      <w:r w:rsidRPr="005E6D9F">
        <w:rPr>
          <w:rFonts w:cs="Arial"/>
          <w:spacing w:val="14"/>
          <w:szCs w:val="22"/>
          <w:lang w:val="es-ES_tradnl"/>
        </w:rPr>
        <w:t>En caso de que durante la ejecución  se requieran modificaciones, La Contratista adecuará el proyecto de desvíos y se someterá al visto bueno de La Contratante.</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6"/>
        </w:numPr>
        <w:spacing w:before="120" w:after="120" w:line="240" w:lineRule="exact"/>
        <w:ind w:left="0" w:firstLine="0"/>
        <w:jc w:val="both"/>
        <w:rPr>
          <w:rFonts w:cs="Arial"/>
          <w:spacing w:val="14"/>
          <w:szCs w:val="22"/>
          <w:lang w:val="es-ES_tradnl"/>
        </w:rPr>
      </w:pPr>
      <w:r w:rsidRPr="005E6D9F">
        <w:rPr>
          <w:rFonts w:cs="Arial"/>
          <w:spacing w:val="14"/>
          <w:szCs w:val="22"/>
          <w:lang w:val="es-ES_tradnl"/>
        </w:rPr>
        <w:t>La Contratista mantendrá en buen estado los dispositivos de señalamiento que se requieran. Cualquier daño por negligencia, accidentes de cualquier naturaleza, vandalismo, por personal de La Contratista y terceros no podrán reclamarse a La Contratante.</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6"/>
        </w:numPr>
        <w:spacing w:before="120" w:after="120" w:line="240" w:lineRule="exact"/>
        <w:ind w:left="0" w:firstLine="0"/>
        <w:jc w:val="both"/>
        <w:rPr>
          <w:rFonts w:cs="Arial"/>
          <w:spacing w:val="14"/>
          <w:szCs w:val="22"/>
          <w:lang w:val="es-ES_tradnl"/>
        </w:rPr>
      </w:pPr>
      <w:r w:rsidRPr="005E6D9F">
        <w:rPr>
          <w:rFonts w:cs="Arial"/>
          <w:spacing w:val="14"/>
          <w:szCs w:val="22"/>
          <w:lang w:val="es-ES_tradnl"/>
        </w:rPr>
        <w:t xml:space="preserve">La Contratista deberá mantener los </w:t>
      </w:r>
      <w:proofErr w:type="spellStart"/>
      <w:r w:rsidRPr="005E6D9F">
        <w:rPr>
          <w:rFonts w:cs="Arial"/>
          <w:spacing w:val="14"/>
          <w:szCs w:val="22"/>
          <w:lang w:val="es-ES_tradnl"/>
        </w:rPr>
        <w:t>bandereros</w:t>
      </w:r>
      <w:proofErr w:type="spellEnd"/>
      <w:r w:rsidRPr="005E6D9F">
        <w:rPr>
          <w:rFonts w:cs="Arial"/>
          <w:spacing w:val="14"/>
          <w:szCs w:val="22"/>
          <w:lang w:val="es-ES_tradnl"/>
        </w:rPr>
        <w:t xml:space="preserve"> con el equipo y vestimenta señalados en el proyecto de desvíos, y la seguridad de este personal y de terceros ajenos a la obra es responsabilidad exclusiva de La Contratista.</w:t>
      </w:r>
      <w:r w:rsidR="00750C40" w:rsidRPr="005E6D9F">
        <w:rPr>
          <w:rFonts w:cs="Arial"/>
          <w:spacing w:val="14"/>
          <w:szCs w:val="22"/>
          <w:lang w:val="es-ES_tradnl"/>
        </w:rPr>
        <w:t xml:space="preserve"> El uso de </w:t>
      </w:r>
      <w:proofErr w:type="spellStart"/>
      <w:r w:rsidR="00750C40" w:rsidRPr="005E6D9F">
        <w:rPr>
          <w:rFonts w:cs="Arial"/>
          <w:spacing w:val="14"/>
          <w:szCs w:val="22"/>
          <w:lang w:val="es-ES_tradnl"/>
        </w:rPr>
        <w:t>bandereros</w:t>
      </w:r>
      <w:proofErr w:type="spellEnd"/>
      <w:r w:rsidR="00750C40" w:rsidRPr="005E6D9F">
        <w:rPr>
          <w:rFonts w:cs="Arial"/>
          <w:spacing w:val="14"/>
          <w:szCs w:val="22"/>
          <w:lang w:val="es-ES_tradnl"/>
        </w:rPr>
        <w:t xml:space="preserve"> no estará sujeto a pago por separado, pues se considera que sus importes ya se han distribuido proporcionalmente o como corresponda, en los diversos precios unitarios del contrato </w:t>
      </w:r>
    </w:p>
    <w:p w:rsidR="00E32E6A" w:rsidRPr="005E6D9F" w:rsidRDefault="00E32E6A" w:rsidP="0003417A">
      <w:pPr>
        <w:pStyle w:val="Prrafodelista"/>
        <w:spacing w:before="120" w:after="120" w:line="240" w:lineRule="exact"/>
        <w:rPr>
          <w:rFonts w:cs="Arial"/>
          <w:szCs w:val="22"/>
        </w:rPr>
      </w:pPr>
    </w:p>
    <w:p w:rsidR="00E32E6A" w:rsidRPr="005E6D9F" w:rsidRDefault="00E32E6A" w:rsidP="0003417A">
      <w:pPr>
        <w:numPr>
          <w:ilvl w:val="0"/>
          <w:numId w:val="6"/>
        </w:numPr>
        <w:spacing w:before="120" w:after="120" w:line="240" w:lineRule="exact"/>
        <w:ind w:left="0" w:firstLine="0"/>
        <w:jc w:val="both"/>
        <w:rPr>
          <w:rFonts w:cs="Arial"/>
          <w:spacing w:val="14"/>
          <w:szCs w:val="22"/>
          <w:lang w:val="es-ES_tradnl"/>
        </w:rPr>
      </w:pPr>
      <w:r w:rsidRPr="005E6D9F">
        <w:rPr>
          <w:rFonts w:cs="Arial"/>
          <w:spacing w:val="14"/>
          <w:szCs w:val="22"/>
          <w:lang w:val="es-ES_tradnl"/>
        </w:rPr>
        <w:t>Cualquier accidente o daño ocasionado por la falta de señalamiento de protección de obra conforme a lo señalado en el proyecto o lo indicado por La Contratante será responsabilidad de La Contratista.</w:t>
      </w:r>
    </w:p>
    <w:p w:rsidR="00E32E6A" w:rsidRPr="005E6D9F" w:rsidRDefault="00E32E6A" w:rsidP="0003417A">
      <w:pPr>
        <w:pStyle w:val="Prrafodelista"/>
        <w:spacing w:before="120" w:after="120" w:line="240" w:lineRule="exact"/>
        <w:rPr>
          <w:rFonts w:cs="Arial"/>
          <w:szCs w:val="22"/>
        </w:rPr>
      </w:pPr>
    </w:p>
    <w:p w:rsidR="00E32E6A" w:rsidRPr="005E6D9F" w:rsidRDefault="00E32E6A" w:rsidP="0003417A">
      <w:pPr>
        <w:numPr>
          <w:ilvl w:val="0"/>
          <w:numId w:val="6"/>
        </w:numPr>
        <w:spacing w:before="120" w:after="120" w:line="240" w:lineRule="exact"/>
        <w:ind w:left="0" w:firstLine="0"/>
        <w:jc w:val="both"/>
        <w:rPr>
          <w:rFonts w:cs="Arial"/>
          <w:spacing w:val="14"/>
          <w:szCs w:val="22"/>
          <w:lang w:val="es-ES_tradnl"/>
        </w:rPr>
      </w:pPr>
      <w:r w:rsidRPr="005E6D9F">
        <w:rPr>
          <w:rFonts w:cs="Arial"/>
          <w:spacing w:val="14"/>
          <w:szCs w:val="22"/>
          <w:lang w:val="es-ES_tradnl"/>
        </w:rPr>
        <w:t xml:space="preserve">No se permitirá el empleo de señales que pongan en riesgo la seguridad de la obra, del personal que labora en ella y de terceros, incluyendo señales en mal estado y “señales luminosas” a base de productos </w:t>
      </w:r>
      <w:proofErr w:type="spellStart"/>
      <w:r w:rsidRPr="005E6D9F">
        <w:rPr>
          <w:rFonts w:cs="Arial"/>
          <w:spacing w:val="14"/>
          <w:szCs w:val="22"/>
          <w:lang w:val="es-ES_tradnl"/>
        </w:rPr>
        <w:t>flamables</w:t>
      </w:r>
      <w:proofErr w:type="spellEnd"/>
      <w:r w:rsidRPr="005E6D9F">
        <w:rPr>
          <w:rFonts w:cs="Arial"/>
          <w:spacing w:val="14"/>
          <w:szCs w:val="22"/>
          <w:lang w:val="es-ES_tradnl"/>
        </w:rPr>
        <w:t>, ni de la quema de ningún objeto o combustible.</w:t>
      </w:r>
    </w:p>
    <w:p w:rsidR="00E32E6A" w:rsidRPr="005E6D9F" w:rsidRDefault="00E32E6A" w:rsidP="0003417A">
      <w:pPr>
        <w:pStyle w:val="Prrafodelista"/>
        <w:spacing w:before="120" w:after="120" w:line="240" w:lineRule="exact"/>
        <w:rPr>
          <w:rFonts w:cs="Arial"/>
          <w:b/>
          <w:szCs w:val="22"/>
          <w:u w:val="single"/>
        </w:rPr>
      </w:pPr>
    </w:p>
    <w:p w:rsidR="00E32E6A" w:rsidRPr="005E6D9F" w:rsidRDefault="00E32E6A" w:rsidP="0003417A">
      <w:pPr>
        <w:numPr>
          <w:ilvl w:val="0"/>
          <w:numId w:val="6"/>
        </w:numPr>
        <w:spacing w:before="120" w:after="120" w:line="240" w:lineRule="exact"/>
        <w:ind w:left="0" w:firstLine="0"/>
        <w:jc w:val="both"/>
        <w:rPr>
          <w:rFonts w:cs="Arial"/>
          <w:spacing w:val="14"/>
          <w:szCs w:val="22"/>
          <w:lang w:val="es-ES_tradnl"/>
        </w:rPr>
      </w:pPr>
      <w:r w:rsidRPr="005E6D9F">
        <w:rPr>
          <w:rFonts w:cs="Arial"/>
          <w:spacing w:val="14"/>
          <w:szCs w:val="22"/>
          <w:lang w:val="es-ES_tradnl"/>
        </w:rPr>
        <w:t xml:space="preserve">La recarga y sustitución de baterías de señales luminosas deberá considerarse proporcionalmente en los cargos indirectos de </w:t>
      </w:r>
      <w:r w:rsidR="00F55CE3" w:rsidRPr="005E6D9F">
        <w:rPr>
          <w:rFonts w:cs="Arial"/>
          <w:spacing w:val="14"/>
          <w:szCs w:val="22"/>
          <w:lang w:val="es-ES_tradnl"/>
        </w:rPr>
        <w:t>los conceptos que corresponda</w:t>
      </w:r>
      <w:r w:rsidRPr="005E6D9F">
        <w:rPr>
          <w:rFonts w:cs="Arial"/>
          <w:spacing w:val="14"/>
          <w:szCs w:val="22"/>
          <w:lang w:val="es-ES_tradnl"/>
        </w:rPr>
        <w:t xml:space="preserve">, La Contratista no podrá reclamar pagos extras por tal efecto. </w:t>
      </w:r>
    </w:p>
    <w:p w:rsidR="00CA0FF2" w:rsidRPr="005E6D9F" w:rsidRDefault="00CA0FF2" w:rsidP="0003417A">
      <w:pPr>
        <w:spacing w:before="120" w:after="120" w:line="240" w:lineRule="exact"/>
        <w:jc w:val="both"/>
        <w:rPr>
          <w:rFonts w:cs="Arial"/>
          <w:spacing w:val="14"/>
          <w:szCs w:val="22"/>
          <w:lang w:val="es-ES_tradnl"/>
        </w:rPr>
      </w:pPr>
    </w:p>
    <w:p w:rsidR="00E32E6A" w:rsidRPr="005E6D9F" w:rsidRDefault="00E32E6A" w:rsidP="0003417A">
      <w:pPr>
        <w:pStyle w:val="Prrafodelista"/>
        <w:numPr>
          <w:ilvl w:val="0"/>
          <w:numId w:val="15"/>
        </w:numPr>
        <w:spacing w:before="120" w:after="120" w:line="240" w:lineRule="exact"/>
        <w:ind w:left="0"/>
        <w:jc w:val="both"/>
        <w:rPr>
          <w:rFonts w:cs="Arial"/>
          <w:spacing w:val="14"/>
          <w:szCs w:val="22"/>
          <w:lang w:val="es-ES_tradnl"/>
        </w:rPr>
      </w:pPr>
      <w:r w:rsidRPr="005E6D9F">
        <w:rPr>
          <w:rFonts w:cs="Arial"/>
          <w:spacing w:val="14"/>
          <w:szCs w:val="22"/>
          <w:lang w:val="es-ES_tradnl"/>
        </w:rPr>
        <w:t>De la ejecución de los trabajos:</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19"/>
        </w:numPr>
        <w:tabs>
          <w:tab w:val="clear" w:pos="720"/>
        </w:tabs>
        <w:spacing w:before="120" w:after="120" w:line="240" w:lineRule="exact"/>
        <w:ind w:left="426"/>
        <w:jc w:val="both"/>
        <w:rPr>
          <w:rFonts w:cs="Arial"/>
          <w:spacing w:val="14"/>
          <w:szCs w:val="22"/>
          <w:lang w:val="es-ES_tradnl"/>
        </w:rPr>
      </w:pPr>
      <w:r w:rsidRPr="005E6D9F">
        <w:rPr>
          <w:rFonts w:cs="Arial"/>
          <w:spacing w:val="14"/>
          <w:szCs w:val="22"/>
          <w:lang w:val="es-ES_tradnl"/>
        </w:rPr>
        <w:t>La Contratante entregará a La Contratista los datos técnicos requeridos para la ejecución, incluyendo especificaciones y planos firmados y sellados. Así mismo entregará en campo los puntos de referencia topográfica para el replanteo del trazo. Toda esta información será entregada una sola vez, y en entero conjunto al inicio de la obra. Es responsabilidad exclusiva de La Contratista su conservación y resguardo, así como la confidencialidad de la información contenida. Se deberá levantar acta de entrega y asentarlo en bitácora, respaldando con fotografías o video.</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19"/>
        </w:numPr>
        <w:tabs>
          <w:tab w:val="clear" w:pos="720"/>
        </w:tabs>
        <w:spacing w:before="120" w:after="120" w:line="240" w:lineRule="exact"/>
        <w:ind w:left="426"/>
        <w:jc w:val="both"/>
        <w:rPr>
          <w:rFonts w:cs="Arial"/>
          <w:spacing w:val="14"/>
          <w:szCs w:val="22"/>
          <w:lang w:val="es-ES_tradnl"/>
        </w:rPr>
      </w:pPr>
      <w:r w:rsidRPr="005E6D9F">
        <w:rPr>
          <w:rFonts w:cs="Arial"/>
          <w:spacing w:val="14"/>
          <w:szCs w:val="22"/>
          <w:lang w:val="es-ES_tradnl"/>
        </w:rPr>
        <w:lastRenderedPageBreak/>
        <w:t>Es responsabilidad de La Contratista conservar y rehacer el trazo cuantas veces sea necesario, esto es aplicable a cualquier eje o nivel que se requiera para la ejecución de la obra.</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19"/>
        </w:numPr>
        <w:tabs>
          <w:tab w:val="clear" w:pos="720"/>
        </w:tabs>
        <w:spacing w:before="120" w:after="120" w:line="240" w:lineRule="exact"/>
        <w:ind w:left="426"/>
        <w:jc w:val="both"/>
        <w:rPr>
          <w:rFonts w:cs="Arial"/>
          <w:szCs w:val="22"/>
        </w:rPr>
      </w:pPr>
      <w:r w:rsidRPr="005E6D9F">
        <w:rPr>
          <w:rFonts w:cs="Arial"/>
          <w:spacing w:val="14"/>
          <w:szCs w:val="22"/>
          <w:lang w:val="es-ES_tradnl"/>
        </w:rPr>
        <w:t>La Contratante podrá verificar por su cuenta, cuando y las veces que así decida, la ubicación, geometría y dimensiones de los elementos que constituyen la Obra, y rechazar trabajos que no cumplan con lo señalado en el proyecto o solicitados</w:t>
      </w:r>
      <w:r w:rsidR="000F258A" w:rsidRPr="005E6D9F">
        <w:rPr>
          <w:rFonts w:cs="Arial"/>
          <w:spacing w:val="14"/>
          <w:szCs w:val="22"/>
          <w:lang w:val="es-ES_tradnl"/>
        </w:rPr>
        <w:t xml:space="preserve"> previamente</w:t>
      </w:r>
      <w:r w:rsidRPr="005E6D9F">
        <w:rPr>
          <w:rFonts w:cs="Arial"/>
          <w:spacing w:val="14"/>
          <w:szCs w:val="22"/>
          <w:lang w:val="es-ES_tradnl"/>
        </w:rPr>
        <w:t xml:space="preserve"> a través de bitácora</w:t>
      </w:r>
    </w:p>
    <w:p w:rsidR="00E32E6A" w:rsidRPr="005E6D9F" w:rsidRDefault="00E32E6A" w:rsidP="0003417A">
      <w:pPr>
        <w:numPr>
          <w:ilvl w:val="0"/>
          <w:numId w:val="19"/>
        </w:numPr>
        <w:tabs>
          <w:tab w:val="clear" w:pos="720"/>
        </w:tabs>
        <w:spacing w:before="120" w:after="120" w:line="240" w:lineRule="exact"/>
        <w:ind w:left="426"/>
        <w:jc w:val="both"/>
        <w:rPr>
          <w:rFonts w:cs="Arial"/>
          <w:spacing w:val="14"/>
          <w:szCs w:val="22"/>
          <w:lang w:val="es-ES_tradnl"/>
        </w:rPr>
      </w:pPr>
      <w:r w:rsidRPr="005E6D9F">
        <w:rPr>
          <w:rFonts w:cs="Arial"/>
          <w:spacing w:val="14"/>
          <w:szCs w:val="22"/>
          <w:lang w:val="es-ES_tradnl"/>
        </w:rPr>
        <w:t xml:space="preserve">La Contratante podrá verificar por su cuenta, cuando, donde y las veces que así decida, la calidad de los materiales empleados en la obra, así como de los procedimientos y la calidad de cualquier concepto de obra terminada, y rechazar trabajos que no cumplan con lo señalado en el proyecto o solicitados oportunamente </w:t>
      </w:r>
      <w:r w:rsidR="007252A3" w:rsidRPr="005E6D9F">
        <w:rPr>
          <w:rFonts w:cs="Arial"/>
          <w:spacing w:val="14"/>
          <w:szCs w:val="22"/>
          <w:lang w:val="es-ES_tradnl"/>
        </w:rPr>
        <w:t>mediante</w:t>
      </w:r>
      <w:r w:rsidRPr="005E6D9F">
        <w:rPr>
          <w:rFonts w:cs="Arial"/>
          <w:spacing w:val="14"/>
          <w:szCs w:val="22"/>
          <w:lang w:val="es-ES_tradnl"/>
        </w:rPr>
        <w:t xml:space="preserve"> bitácora de obra.</w:t>
      </w:r>
    </w:p>
    <w:p w:rsidR="00E32E6A" w:rsidRPr="005E6D9F" w:rsidRDefault="00E32E6A" w:rsidP="0003417A">
      <w:pPr>
        <w:spacing w:before="120" w:after="120" w:line="240" w:lineRule="exact"/>
        <w:ind w:left="426"/>
        <w:jc w:val="both"/>
        <w:rPr>
          <w:rFonts w:cs="Arial"/>
          <w:spacing w:val="14"/>
          <w:szCs w:val="22"/>
          <w:lang w:val="es-ES_tradnl"/>
        </w:rPr>
      </w:pPr>
    </w:p>
    <w:p w:rsidR="00E32E6A" w:rsidRPr="005E6D9F" w:rsidRDefault="00E32E6A" w:rsidP="0003417A">
      <w:pPr>
        <w:numPr>
          <w:ilvl w:val="0"/>
          <w:numId w:val="19"/>
        </w:numPr>
        <w:tabs>
          <w:tab w:val="clear" w:pos="720"/>
        </w:tabs>
        <w:spacing w:before="120" w:after="120" w:line="240" w:lineRule="exact"/>
        <w:ind w:left="426"/>
        <w:jc w:val="both"/>
        <w:rPr>
          <w:rFonts w:cs="Arial"/>
          <w:spacing w:val="14"/>
          <w:szCs w:val="22"/>
          <w:lang w:val="es-ES_tradnl"/>
        </w:rPr>
      </w:pPr>
      <w:r w:rsidRPr="005E6D9F">
        <w:rPr>
          <w:rFonts w:cs="Arial"/>
          <w:spacing w:val="14"/>
          <w:szCs w:val="22"/>
          <w:lang w:val="es-ES_tradnl"/>
        </w:rPr>
        <w:t>La Contratante podrá verificar por su cuenta, cuando y las veces que así decida las instalaciones y equipo empleado para la ejecución de la Obra, incluyendo aquellas instalaciones que tengan que ver con la seguridad e higiene del personal de la Obra, así como de terceros, y podrá solicitar, a su juicio, el reemplazo temporal o permanente de las instalaciones o el equipo que considere inadecuado ya sea por funcionalidad, o por su factor de riesgo</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19"/>
        </w:numPr>
        <w:tabs>
          <w:tab w:val="clear" w:pos="720"/>
        </w:tabs>
        <w:spacing w:before="120" w:after="120" w:line="240" w:lineRule="exact"/>
        <w:ind w:left="426"/>
        <w:jc w:val="both"/>
        <w:rPr>
          <w:rFonts w:cs="Arial"/>
          <w:spacing w:val="14"/>
          <w:szCs w:val="22"/>
          <w:lang w:val="es-ES_tradnl"/>
        </w:rPr>
      </w:pPr>
      <w:r w:rsidRPr="005E6D9F">
        <w:rPr>
          <w:rFonts w:cs="Arial"/>
          <w:spacing w:val="14"/>
          <w:szCs w:val="22"/>
          <w:lang w:val="es-ES_tradnl"/>
        </w:rPr>
        <w:t>La Contratante podrá verificar por su cuenta, cuando y las veces que así decida, la capacidad técnica y estado físico del personal que labora en la Obra, y podrá solicitar, a su juicio, el reemplazo temporal o permanente de aquel personal que considere no apto para la seguridad e higiene de la obra. La selección de personal para obtener la calidad de obra terminada es responsabilidad exclusiva del Contratista. Cualquier costo y atraso en el Programa de Ejecución de obra debido a lo señalado en este punto es responsabilidad absoluta de La Contratista.</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19"/>
        </w:numPr>
        <w:tabs>
          <w:tab w:val="clear" w:pos="720"/>
        </w:tabs>
        <w:spacing w:before="120" w:after="120" w:line="240" w:lineRule="exact"/>
        <w:ind w:left="426"/>
        <w:jc w:val="both"/>
        <w:rPr>
          <w:rFonts w:cs="Arial"/>
          <w:spacing w:val="14"/>
          <w:szCs w:val="22"/>
          <w:lang w:val="es-ES_tradnl"/>
        </w:rPr>
      </w:pPr>
      <w:r w:rsidRPr="005E6D9F">
        <w:rPr>
          <w:rFonts w:cs="Arial"/>
          <w:spacing w:val="14"/>
          <w:szCs w:val="22"/>
          <w:lang w:val="es-ES_tradnl"/>
        </w:rPr>
        <w:t>En caso de cambios solicitados por La Contratante, o donde La Contratista proponga cambios en beneficio de la Obra, y estos sean aprobados por La Contratante, se podrá solicitar ajustar el Programa de Obra, cuya aprobación quedará a juicio de La Contratante.</w:t>
      </w:r>
    </w:p>
    <w:p w:rsidR="005421BC" w:rsidRPr="005E6D9F" w:rsidRDefault="005421BC" w:rsidP="0003417A">
      <w:pPr>
        <w:spacing w:before="120" w:after="120" w:line="240" w:lineRule="exact"/>
        <w:jc w:val="both"/>
        <w:rPr>
          <w:rFonts w:cs="Arial"/>
          <w:spacing w:val="14"/>
          <w:szCs w:val="22"/>
          <w:lang w:val="es-ES_tradnl"/>
        </w:rPr>
      </w:pPr>
    </w:p>
    <w:p w:rsidR="00E32E6A" w:rsidRPr="005E6D9F" w:rsidRDefault="00E32E6A" w:rsidP="0003417A">
      <w:pPr>
        <w:numPr>
          <w:ilvl w:val="0"/>
          <w:numId w:val="19"/>
        </w:numPr>
        <w:tabs>
          <w:tab w:val="clear" w:pos="720"/>
        </w:tabs>
        <w:spacing w:before="120" w:after="120" w:line="240" w:lineRule="exact"/>
        <w:ind w:left="426"/>
        <w:jc w:val="both"/>
        <w:rPr>
          <w:rFonts w:cs="Arial"/>
          <w:spacing w:val="14"/>
          <w:szCs w:val="22"/>
          <w:lang w:val="es-ES_tradnl"/>
        </w:rPr>
      </w:pPr>
      <w:r w:rsidRPr="005E6D9F">
        <w:rPr>
          <w:rFonts w:cs="Arial"/>
          <w:spacing w:val="14"/>
          <w:szCs w:val="22"/>
          <w:lang w:val="es-ES_tradnl"/>
        </w:rPr>
        <w:t>La Contratista es responsable por completo de acatar los programas que conforman el Programa de Obra, cualquier retraso en tiempo y costo por insuficiencia o ineficacia de equipo, personal y materiales en la obra será imputable a La Contratista.</w:t>
      </w:r>
    </w:p>
    <w:p w:rsidR="00E32E6A" w:rsidRPr="005E6D9F" w:rsidRDefault="00E32E6A" w:rsidP="0003417A">
      <w:pPr>
        <w:spacing w:before="120" w:after="120" w:line="240" w:lineRule="exact"/>
        <w:jc w:val="both"/>
        <w:rPr>
          <w:rFonts w:cs="Arial"/>
          <w:szCs w:val="22"/>
        </w:rPr>
      </w:pPr>
    </w:p>
    <w:p w:rsidR="00E32E6A" w:rsidRPr="005E6D9F" w:rsidRDefault="00E32E6A" w:rsidP="0003417A">
      <w:pPr>
        <w:numPr>
          <w:ilvl w:val="0"/>
          <w:numId w:val="19"/>
        </w:numPr>
        <w:tabs>
          <w:tab w:val="clear" w:pos="720"/>
        </w:tabs>
        <w:spacing w:before="120" w:after="120" w:line="240" w:lineRule="exact"/>
        <w:ind w:left="426"/>
        <w:jc w:val="both"/>
        <w:rPr>
          <w:rFonts w:cs="Arial"/>
          <w:spacing w:val="14"/>
          <w:szCs w:val="22"/>
          <w:lang w:val="es-ES_tradnl"/>
        </w:rPr>
      </w:pPr>
      <w:r w:rsidRPr="005E6D9F">
        <w:rPr>
          <w:rFonts w:cs="Arial"/>
          <w:spacing w:val="14"/>
          <w:szCs w:val="22"/>
          <w:lang w:val="es-ES_tradnl"/>
        </w:rPr>
        <w:t>Es responsabilidad exclusiva de La Contratista el suministro de agua, energía eléctrica y otros servicios que se requieran para la ejecución de la Obra.</w:t>
      </w:r>
    </w:p>
    <w:p w:rsidR="00E32E6A" w:rsidRPr="005E6D9F" w:rsidRDefault="00E32E6A" w:rsidP="0003417A">
      <w:pPr>
        <w:spacing w:before="120" w:after="120" w:line="240" w:lineRule="exact"/>
        <w:ind w:left="426"/>
        <w:jc w:val="both"/>
        <w:rPr>
          <w:rFonts w:cs="Arial"/>
          <w:spacing w:val="14"/>
          <w:szCs w:val="22"/>
          <w:lang w:val="es-ES_tradnl"/>
        </w:rPr>
      </w:pPr>
    </w:p>
    <w:p w:rsidR="00E32E6A" w:rsidRPr="005E6D9F" w:rsidRDefault="00E32E6A" w:rsidP="0003417A">
      <w:pPr>
        <w:numPr>
          <w:ilvl w:val="0"/>
          <w:numId w:val="19"/>
        </w:numPr>
        <w:tabs>
          <w:tab w:val="clear" w:pos="720"/>
        </w:tabs>
        <w:spacing w:before="120" w:after="120" w:line="240" w:lineRule="exact"/>
        <w:ind w:left="426"/>
        <w:jc w:val="both"/>
        <w:rPr>
          <w:rFonts w:cs="Arial"/>
          <w:szCs w:val="22"/>
        </w:rPr>
      </w:pPr>
      <w:r w:rsidRPr="005E6D9F">
        <w:rPr>
          <w:rFonts w:cs="Arial"/>
          <w:spacing w:val="14"/>
          <w:szCs w:val="22"/>
          <w:lang w:val="es-ES_tradnl"/>
        </w:rPr>
        <w:lastRenderedPageBreak/>
        <w:t>Es responsabilidad exclusiva de La Contratista la seguridad, resguardo y vigilancia del equipo y materiales empleados en la ejecución de la obra, así como de los elementos que la conforman hasta el momento en que se reciba la obra terminada.</w:t>
      </w:r>
    </w:p>
    <w:p w:rsidR="00940335" w:rsidRPr="005E6D9F" w:rsidRDefault="00940335" w:rsidP="0003417A">
      <w:pPr>
        <w:spacing w:before="120" w:after="120" w:line="240" w:lineRule="exact"/>
        <w:jc w:val="both"/>
        <w:rPr>
          <w:rFonts w:cs="Arial"/>
          <w:szCs w:val="22"/>
        </w:rPr>
      </w:pPr>
    </w:p>
    <w:p w:rsidR="00940335" w:rsidRPr="005E6D9F" w:rsidRDefault="00940335" w:rsidP="0003417A">
      <w:pPr>
        <w:spacing w:before="120" w:after="120" w:line="240" w:lineRule="exact"/>
        <w:jc w:val="both"/>
        <w:rPr>
          <w:rFonts w:cs="Arial"/>
          <w:szCs w:val="22"/>
        </w:rPr>
      </w:pPr>
    </w:p>
    <w:p w:rsidR="00940335" w:rsidRPr="005E6D9F" w:rsidRDefault="00940335" w:rsidP="0003417A">
      <w:pPr>
        <w:pStyle w:val="Textoindependiente2"/>
        <w:spacing w:before="120" w:after="120" w:line="240" w:lineRule="exact"/>
        <w:rPr>
          <w:rFonts w:ascii="Adobe Caslon Pro" w:hAnsi="Adobe Caslon Pro" w:cs="Arial"/>
          <w:bCs/>
          <w:sz w:val="22"/>
          <w:szCs w:val="22"/>
        </w:rPr>
      </w:pPr>
      <w:r w:rsidRPr="005E6D9F">
        <w:rPr>
          <w:rFonts w:ascii="Adobe Caslon Pro" w:hAnsi="Adobe Caslon Pro" w:cs="Arial"/>
          <w:bCs/>
          <w:sz w:val="22"/>
          <w:szCs w:val="22"/>
        </w:rPr>
        <w:t>VII.-</w:t>
      </w:r>
      <w:r w:rsidRPr="005E6D9F">
        <w:rPr>
          <w:rFonts w:ascii="Adobe Caslon Pro" w:hAnsi="Adobe Caslon Pro" w:cs="Arial"/>
          <w:bCs/>
          <w:sz w:val="22"/>
          <w:szCs w:val="22"/>
        </w:rPr>
        <w:tab/>
        <w:t>ASPECTOS TÉCNICOS</w:t>
      </w:r>
    </w:p>
    <w:p w:rsidR="00940335" w:rsidRPr="005E6D9F" w:rsidRDefault="00940335" w:rsidP="0003417A">
      <w:pPr>
        <w:pStyle w:val="Textoindependiente2"/>
        <w:spacing w:before="120" w:after="120" w:line="240" w:lineRule="exact"/>
        <w:rPr>
          <w:rFonts w:ascii="Adobe Caslon Pro" w:hAnsi="Adobe Caslon Pro" w:cs="Arial"/>
          <w:bCs/>
          <w:sz w:val="22"/>
          <w:szCs w:val="22"/>
        </w:rPr>
      </w:pPr>
    </w:p>
    <w:p w:rsidR="00E32E6A" w:rsidRPr="005E6D9F" w:rsidRDefault="00565664" w:rsidP="0003417A">
      <w:pPr>
        <w:spacing w:before="120" w:after="120" w:line="240" w:lineRule="exact"/>
        <w:jc w:val="both"/>
        <w:rPr>
          <w:rFonts w:cs="Arial"/>
          <w:b/>
          <w:spacing w:val="14"/>
          <w:szCs w:val="22"/>
          <w:lang w:val="es-ES_tradnl"/>
        </w:rPr>
      </w:pPr>
      <w:r w:rsidRPr="005E6D9F">
        <w:rPr>
          <w:rFonts w:cs="Arial"/>
          <w:b/>
          <w:spacing w:val="14"/>
          <w:szCs w:val="22"/>
          <w:lang w:val="es-ES_tradnl"/>
        </w:rPr>
        <w:t xml:space="preserve">SOBRE LAS </w:t>
      </w:r>
      <w:r w:rsidR="00E32E6A" w:rsidRPr="005E6D9F">
        <w:rPr>
          <w:rFonts w:cs="Arial"/>
          <w:b/>
          <w:spacing w:val="14"/>
          <w:szCs w:val="22"/>
          <w:lang w:val="es-ES_tradnl"/>
        </w:rPr>
        <w:t>ESPECIFICACIONES PARTICULARES</w:t>
      </w:r>
    </w:p>
    <w:p w:rsidR="00E32E6A" w:rsidRPr="005E6D9F" w:rsidRDefault="00E32E6A" w:rsidP="0003417A">
      <w:pPr>
        <w:spacing w:before="120" w:after="120" w:line="240" w:lineRule="exact"/>
        <w:jc w:val="both"/>
        <w:rPr>
          <w:rFonts w:cs="Arial"/>
          <w:b/>
          <w:spacing w:val="14"/>
          <w:szCs w:val="22"/>
          <w:lang w:val="es-ES_tradnl"/>
        </w:rPr>
      </w:pPr>
    </w:p>
    <w:p w:rsidR="00565664" w:rsidRPr="005E6D9F" w:rsidRDefault="00565664" w:rsidP="0003417A">
      <w:pPr>
        <w:spacing w:before="120" w:after="120" w:line="240" w:lineRule="exact"/>
        <w:jc w:val="both"/>
        <w:rPr>
          <w:rFonts w:cs="Arial"/>
          <w:spacing w:val="14"/>
          <w:szCs w:val="22"/>
          <w:lang w:val="es-ES_tradnl"/>
        </w:rPr>
      </w:pPr>
      <w:r w:rsidRPr="005E6D9F">
        <w:rPr>
          <w:rFonts w:cs="Arial"/>
          <w:spacing w:val="14"/>
          <w:szCs w:val="22"/>
          <w:lang w:val="es-ES_tradnl"/>
        </w:rPr>
        <w:t>Se anexa documento denominad</w:t>
      </w:r>
      <w:r w:rsidR="00AA2676" w:rsidRPr="005E6D9F">
        <w:rPr>
          <w:rFonts w:cs="Arial"/>
          <w:spacing w:val="14"/>
          <w:szCs w:val="22"/>
          <w:lang w:val="es-ES_tradnl"/>
        </w:rPr>
        <w:t>o</w:t>
      </w:r>
      <w:r w:rsidRPr="005E6D9F">
        <w:rPr>
          <w:rFonts w:cs="Arial"/>
          <w:spacing w:val="14"/>
          <w:szCs w:val="22"/>
          <w:lang w:val="es-ES_tradnl"/>
        </w:rPr>
        <w:t xml:space="preserve"> “Especificaciones Particulares”, en el cual se asientan las cuestiones propias de cada uno de los conceptos de obra en cuanto a su descripción, calidad de los materiales, ejecución, medición y base de pago.</w:t>
      </w:r>
    </w:p>
    <w:p w:rsidR="00565664" w:rsidRPr="005E6D9F" w:rsidRDefault="00565664" w:rsidP="0003417A">
      <w:pPr>
        <w:spacing w:before="120" w:after="120" w:line="240" w:lineRule="exact"/>
        <w:jc w:val="both"/>
        <w:rPr>
          <w:rFonts w:cs="Arial"/>
          <w:b/>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La identificación y la localización de una especificación determinada, se hará mediante el número clave que corresponderá al señalado en el documento denominado Catálogo de Conceptos</w:t>
      </w:r>
    </w:p>
    <w:p w:rsidR="00E32E6A" w:rsidRPr="005E6D9F" w:rsidRDefault="00E32E6A" w:rsidP="0003417A">
      <w:pPr>
        <w:spacing w:before="120" w:after="120" w:line="240" w:lineRule="exact"/>
        <w:jc w:val="both"/>
        <w:rPr>
          <w:rFonts w:cs="Arial"/>
          <w:b/>
          <w:szCs w:val="22"/>
        </w:rPr>
      </w:pPr>
    </w:p>
    <w:p w:rsidR="00E32E6A" w:rsidRPr="005E6D9F" w:rsidRDefault="009D75D6" w:rsidP="0003417A">
      <w:pPr>
        <w:spacing w:before="120" w:after="120" w:line="240" w:lineRule="exact"/>
        <w:jc w:val="both"/>
        <w:rPr>
          <w:rFonts w:cs="Arial"/>
          <w:b/>
          <w:spacing w:val="14"/>
          <w:szCs w:val="22"/>
          <w:lang w:val="es-ES_tradnl"/>
        </w:rPr>
      </w:pPr>
      <w:r w:rsidRPr="005E6D9F">
        <w:rPr>
          <w:rFonts w:cs="Arial"/>
          <w:b/>
          <w:spacing w:val="14"/>
          <w:szCs w:val="22"/>
          <w:lang w:val="es-ES_tradnl"/>
        </w:rPr>
        <w:t>MODIFICACIONES</w:t>
      </w:r>
    </w:p>
    <w:p w:rsidR="00E32E6A" w:rsidRPr="005E6D9F" w:rsidRDefault="00E32E6A" w:rsidP="0003417A">
      <w:pPr>
        <w:spacing w:before="120" w:after="120" w:line="240" w:lineRule="exact"/>
        <w:jc w:val="both"/>
        <w:rPr>
          <w:rFonts w:cs="Arial"/>
          <w:b/>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Las especificaciones o planos del Proyecto durante la ejecución de los trabajos podrán sufrir modificaciones, por rigurosa necesidad o en beneficio del proyecto, que den origen a precios unitarios no contemplados en el Catálogo de Conceptos, los que serán sujetos a la aprobación de La Contratante, previa solicitud de La Contratista.</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Así también, las cantidades consignadas en el Catálogo, cuyos volúmenes excedentes también deberán ser aprobados por La Contratante previo a su ejecución. En caso de que el volumen por ejecutar resulte menor no se requerirá formalizar ningún aviso a La Contratante. Cualquier cambio en los volúmenes de finiquito de obra respecto de los de catálogo de conceptos de contrato, sea a la alza o a la baja, no serán motivo para el ajuste de ningún precio unitario de la propuesta original de La Contratista.</w:t>
      </w:r>
    </w:p>
    <w:p w:rsidR="00E32E6A" w:rsidRPr="005E6D9F" w:rsidRDefault="00E32E6A" w:rsidP="0003417A">
      <w:pPr>
        <w:spacing w:before="120" w:after="120" w:line="240" w:lineRule="exact"/>
        <w:jc w:val="both"/>
        <w:rPr>
          <w:rFonts w:cs="Arial"/>
          <w:b/>
          <w:szCs w:val="22"/>
        </w:rPr>
      </w:pPr>
    </w:p>
    <w:p w:rsidR="00E32E6A" w:rsidRPr="005E6D9F" w:rsidRDefault="00E32E6A" w:rsidP="0003417A">
      <w:pPr>
        <w:spacing w:before="120" w:after="120" w:line="240" w:lineRule="exact"/>
        <w:jc w:val="both"/>
        <w:rPr>
          <w:rFonts w:cs="Arial"/>
          <w:b/>
          <w:spacing w:val="14"/>
          <w:szCs w:val="22"/>
          <w:lang w:val="es-ES_tradnl"/>
        </w:rPr>
      </w:pPr>
      <w:r w:rsidRPr="005E6D9F">
        <w:rPr>
          <w:rFonts w:cs="Arial"/>
          <w:b/>
          <w:spacing w:val="14"/>
          <w:szCs w:val="22"/>
          <w:lang w:val="es-ES_tradnl"/>
        </w:rPr>
        <w:t>LO QUE INCLUYEN LOS PRECIOS DEL CATALOGO</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Con los precios correspondientes a los conceptos de trabajo que cotice el Postor, se consideran cubiertos todos los gastos que el Contratista tenga que efectuar para realizar las actividades a que se refiere cada concepto de trabajo, de acuerdo con los planos y especificaciones </w:t>
      </w:r>
      <w:r w:rsidR="009D75D6" w:rsidRPr="005E6D9F">
        <w:rPr>
          <w:rFonts w:cs="Arial"/>
          <w:spacing w:val="14"/>
          <w:szCs w:val="22"/>
          <w:lang w:val="es-ES_tradnl"/>
        </w:rPr>
        <w:t>particulares,</w:t>
      </w:r>
      <w:r w:rsidRPr="005E6D9F">
        <w:rPr>
          <w:rFonts w:cs="Arial"/>
          <w:spacing w:val="14"/>
          <w:szCs w:val="22"/>
          <w:lang w:val="es-ES_tradnl"/>
        </w:rPr>
        <w:t xml:space="preserve"> incluyendo cada precio, en la parte que le corresponda, según el caso, todo lo aplicable de conformidad con Ley de Obras Públicas y Servicios Relacionados con la Misma y su Reglamento</w:t>
      </w:r>
      <w:r w:rsidR="009D75D6" w:rsidRPr="005E6D9F">
        <w:rPr>
          <w:rFonts w:cs="Arial"/>
          <w:spacing w:val="14"/>
          <w:szCs w:val="22"/>
          <w:lang w:val="es-ES_tradnl"/>
        </w:rPr>
        <w:t xml:space="preserve">, vigentes, así como lo señalado en el inciso F de la Norma N-LEG-3/07 de la Secretaría.  </w:t>
      </w:r>
      <w:r w:rsidRPr="005E6D9F">
        <w:rPr>
          <w:rFonts w:cs="Arial"/>
          <w:spacing w:val="14"/>
          <w:szCs w:val="22"/>
          <w:lang w:val="es-ES_tradnl"/>
        </w:rPr>
        <w:t xml:space="preserve"> </w:t>
      </w:r>
    </w:p>
    <w:p w:rsidR="00E32E6A" w:rsidRPr="005E6D9F" w:rsidRDefault="00E32E6A" w:rsidP="0003417A">
      <w:pPr>
        <w:spacing w:before="120" w:after="120" w:line="240" w:lineRule="exact"/>
        <w:jc w:val="both"/>
        <w:rPr>
          <w:rFonts w:cs="Arial"/>
          <w:b/>
          <w:szCs w:val="22"/>
        </w:rPr>
      </w:pPr>
    </w:p>
    <w:p w:rsidR="00E32E6A" w:rsidRPr="005E6D9F" w:rsidRDefault="00E32E6A" w:rsidP="0003417A">
      <w:pPr>
        <w:spacing w:before="120" w:after="120" w:line="240" w:lineRule="exact"/>
        <w:jc w:val="both"/>
        <w:rPr>
          <w:rFonts w:cs="Arial"/>
          <w:b/>
          <w:szCs w:val="22"/>
        </w:rPr>
      </w:pPr>
      <w:r w:rsidRPr="005E6D9F">
        <w:rPr>
          <w:rFonts w:cs="Arial"/>
          <w:b/>
          <w:spacing w:val="14"/>
          <w:szCs w:val="22"/>
          <w:lang w:val="es-ES_tradnl"/>
        </w:rPr>
        <w:lastRenderedPageBreak/>
        <w:t>LINEAS DE PROYECTO</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En todos los casos de estas Especificaciones en que se indique “Líneas de Proyecto”, esto significará:</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pStyle w:val="Prrafodelista"/>
        <w:numPr>
          <w:ilvl w:val="0"/>
          <w:numId w:val="7"/>
        </w:numPr>
        <w:spacing w:before="120" w:after="120" w:line="240" w:lineRule="exact"/>
        <w:jc w:val="both"/>
        <w:rPr>
          <w:rFonts w:cs="Arial"/>
          <w:spacing w:val="14"/>
          <w:szCs w:val="22"/>
          <w:lang w:val="es-ES_tradnl"/>
        </w:rPr>
      </w:pPr>
      <w:r w:rsidRPr="005E6D9F">
        <w:rPr>
          <w:rFonts w:cs="Arial"/>
          <w:spacing w:val="14"/>
          <w:szCs w:val="22"/>
          <w:lang w:val="es-ES_tradnl"/>
        </w:rPr>
        <w:t>Las líneas, niveles, acotaciones y en general, todas las indicaciones que aparezcan en los planos.</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pStyle w:val="Prrafodelista"/>
        <w:numPr>
          <w:ilvl w:val="0"/>
          <w:numId w:val="7"/>
        </w:numPr>
        <w:spacing w:before="120" w:after="120" w:line="240" w:lineRule="exact"/>
        <w:jc w:val="both"/>
        <w:rPr>
          <w:rFonts w:cs="Arial"/>
          <w:spacing w:val="14"/>
          <w:szCs w:val="22"/>
          <w:lang w:val="es-ES_tradnl"/>
        </w:rPr>
      </w:pPr>
      <w:r w:rsidRPr="005E6D9F">
        <w:rPr>
          <w:rFonts w:cs="Arial"/>
          <w:spacing w:val="14"/>
          <w:szCs w:val="22"/>
          <w:lang w:val="es-ES_tradnl"/>
        </w:rPr>
        <w:t xml:space="preserve">Lo indicado en el inciso anterior, pero con las modificaciones o adiciones que, en su caso, haga </w:t>
      </w:r>
      <w:r w:rsidR="00722ACA" w:rsidRPr="005E6D9F">
        <w:rPr>
          <w:rFonts w:cs="Arial"/>
          <w:spacing w:val="14"/>
          <w:szCs w:val="22"/>
          <w:lang w:val="es-ES_tradnl"/>
        </w:rPr>
        <w:t>La Contratante.</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pStyle w:val="Prrafodelista"/>
        <w:numPr>
          <w:ilvl w:val="0"/>
          <w:numId w:val="7"/>
        </w:numPr>
        <w:spacing w:before="120" w:after="120" w:line="240" w:lineRule="exact"/>
        <w:jc w:val="both"/>
        <w:rPr>
          <w:rFonts w:cs="Arial"/>
          <w:spacing w:val="14"/>
          <w:szCs w:val="22"/>
          <w:lang w:val="es-ES_tradnl"/>
        </w:rPr>
      </w:pPr>
      <w:r w:rsidRPr="005E6D9F">
        <w:rPr>
          <w:rFonts w:cs="Arial"/>
          <w:spacing w:val="14"/>
          <w:szCs w:val="22"/>
          <w:lang w:val="es-ES_tradnl"/>
        </w:rPr>
        <w:t xml:space="preserve">Las líneas, niveles e indicaciones que dé </w:t>
      </w:r>
      <w:r w:rsidR="00722ACA" w:rsidRPr="005E6D9F">
        <w:rPr>
          <w:rFonts w:cs="Arial"/>
          <w:spacing w:val="14"/>
          <w:szCs w:val="22"/>
          <w:lang w:val="es-ES_tradnl"/>
        </w:rPr>
        <w:t>La Contratante</w:t>
      </w:r>
      <w:r w:rsidRPr="005E6D9F">
        <w:rPr>
          <w:rFonts w:cs="Arial"/>
          <w:spacing w:val="14"/>
          <w:szCs w:val="22"/>
          <w:lang w:val="es-ES_tradnl"/>
        </w:rPr>
        <w:t xml:space="preserve"> a La Contratista directamente por escrito y debiendo quedar asentadas en la bitácora, sin estar anotadas en algún plano.</w:t>
      </w:r>
    </w:p>
    <w:p w:rsidR="00E32E6A" w:rsidRPr="005E6D9F" w:rsidRDefault="00E32E6A" w:rsidP="0003417A">
      <w:pPr>
        <w:pStyle w:val="Prrafodelista"/>
        <w:spacing w:before="120" w:after="120" w:line="240" w:lineRule="exact"/>
        <w:rPr>
          <w:rFonts w:cs="Arial"/>
          <w:szCs w:val="22"/>
        </w:rPr>
      </w:pPr>
    </w:p>
    <w:p w:rsidR="00E32E6A" w:rsidRPr="005E6D9F" w:rsidRDefault="00E32E6A" w:rsidP="0003417A">
      <w:pPr>
        <w:spacing w:before="120" w:after="120" w:line="240" w:lineRule="exact"/>
        <w:jc w:val="both"/>
        <w:rPr>
          <w:rFonts w:cs="Arial"/>
          <w:b/>
          <w:spacing w:val="14"/>
          <w:szCs w:val="22"/>
          <w:lang w:val="es-ES_tradnl"/>
        </w:rPr>
      </w:pPr>
      <w:r w:rsidRPr="005E6D9F">
        <w:rPr>
          <w:rFonts w:cs="Arial"/>
          <w:b/>
          <w:spacing w:val="14"/>
          <w:szCs w:val="22"/>
          <w:lang w:val="es-ES_tradnl"/>
        </w:rPr>
        <w:t>CANTIDADES DE TRABAJO</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Las cantidades que se indican en el Catálogo de Conceptos, son aproximadas, por lo que podrán variar en más o en menos en la práctica, sin que esto sea motivo de reclamación por parte del Contratista para que los precios unitarios sean modificados.</w:t>
      </w:r>
    </w:p>
    <w:p w:rsidR="00E32E6A" w:rsidRPr="005E6D9F" w:rsidRDefault="00E32E6A" w:rsidP="0003417A">
      <w:pPr>
        <w:spacing w:before="120" w:after="120" w:line="240" w:lineRule="exact"/>
        <w:jc w:val="both"/>
        <w:rPr>
          <w:rFonts w:cs="Arial"/>
          <w:b/>
          <w:szCs w:val="22"/>
        </w:rPr>
      </w:pPr>
    </w:p>
    <w:p w:rsidR="00E32E6A" w:rsidRPr="005E6D9F" w:rsidRDefault="00E32E6A" w:rsidP="0003417A">
      <w:pPr>
        <w:spacing w:before="120" w:after="120" w:line="240" w:lineRule="exact"/>
        <w:jc w:val="both"/>
        <w:rPr>
          <w:rFonts w:cs="Arial"/>
          <w:b/>
          <w:spacing w:val="14"/>
          <w:szCs w:val="22"/>
          <w:lang w:val="es-ES_tradnl"/>
        </w:rPr>
      </w:pPr>
      <w:r w:rsidRPr="005E6D9F">
        <w:rPr>
          <w:rFonts w:cs="Arial"/>
          <w:b/>
          <w:spacing w:val="14"/>
          <w:szCs w:val="22"/>
          <w:lang w:val="es-ES_tradnl"/>
        </w:rPr>
        <w:t>CLASIFICACION DE LAS EXCAVACIONES</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El material de las excavaciones será clasificado en los términos que señalan las Especificaciones siguientes:</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a) Cualquier material.</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u w:val="single"/>
          <w:lang w:val="es-ES_tradnl"/>
        </w:rPr>
      </w:pPr>
      <w:r w:rsidRPr="005E6D9F">
        <w:rPr>
          <w:rFonts w:cs="Arial"/>
          <w:spacing w:val="14"/>
          <w:szCs w:val="22"/>
          <w:lang w:val="es-ES_tradnl"/>
        </w:rPr>
        <w:t>Para los conceptos de trabajo correspondientes, la clasificación de las excavaciones en cuanto a la dureza del material, se entenderá por “cualquier material”, todos aquellos materiales térreos sin contenido de roca fija, con clasificación presupuestal mayormen</w:t>
      </w:r>
      <w:r w:rsidR="004312B9" w:rsidRPr="005E6D9F">
        <w:rPr>
          <w:rFonts w:cs="Arial"/>
          <w:spacing w:val="14"/>
          <w:szCs w:val="22"/>
          <w:lang w:val="es-ES_tradnl"/>
        </w:rPr>
        <w:t>te tipo A</w:t>
      </w:r>
      <w:r w:rsidRPr="005E6D9F">
        <w:rPr>
          <w:rFonts w:cs="Arial"/>
          <w:spacing w:val="14"/>
          <w:szCs w:val="22"/>
          <w:lang w:val="es-ES_tradnl"/>
        </w:rPr>
        <w:t xml:space="preserve">, aunque </w:t>
      </w:r>
      <w:r w:rsidRPr="005E6D9F">
        <w:rPr>
          <w:rFonts w:cs="Arial"/>
          <w:spacing w:val="14"/>
          <w:szCs w:val="22"/>
          <w:u w:val="single"/>
          <w:lang w:val="es-ES_tradnl"/>
        </w:rPr>
        <w:t>para efectos de análisis de costos y rendimientos La Contratista debe revisar con detenimiento el perfil estratigráfico obtenido en el Estudio de Geotecnia.</w:t>
      </w:r>
    </w:p>
    <w:p w:rsidR="00CD4076" w:rsidRPr="005E6D9F" w:rsidRDefault="00CD4076" w:rsidP="0003417A">
      <w:pPr>
        <w:spacing w:before="120" w:after="120" w:line="240" w:lineRule="exact"/>
        <w:jc w:val="both"/>
        <w:rPr>
          <w:rFonts w:cs="Arial"/>
          <w:spacing w:val="14"/>
          <w:szCs w:val="22"/>
          <w:lang w:val="es-ES_tradnl"/>
        </w:rPr>
      </w:pPr>
      <w:r w:rsidRPr="005E6D9F">
        <w:rPr>
          <w:rFonts w:cs="Arial"/>
          <w:spacing w:val="14"/>
          <w:szCs w:val="22"/>
          <w:lang w:val="es-ES_tradnl"/>
        </w:rPr>
        <w:t>Para los conceptos que señalen clasificación de material Tipo I, II o III, se entenderá que equivalen correspondientemente a material tipo A, B o C.</w:t>
      </w:r>
    </w:p>
    <w:p w:rsidR="00CD4076" w:rsidRPr="005E6D9F" w:rsidRDefault="00CD4076" w:rsidP="0003417A">
      <w:pPr>
        <w:spacing w:before="120" w:after="120" w:line="240" w:lineRule="exact"/>
        <w:jc w:val="both"/>
        <w:rPr>
          <w:rFonts w:cs="Arial"/>
          <w:spacing w:val="14"/>
          <w:szCs w:val="22"/>
          <w:lang w:val="es-ES_tradnl"/>
        </w:rPr>
      </w:pPr>
    </w:p>
    <w:p w:rsidR="00E32E6A" w:rsidRPr="005E6D9F" w:rsidRDefault="00804943" w:rsidP="0003417A">
      <w:pPr>
        <w:spacing w:before="120" w:after="120" w:line="240" w:lineRule="exact"/>
        <w:jc w:val="both"/>
        <w:rPr>
          <w:rFonts w:cs="Arial"/>
          <w:b/>
          <w:spacing w:val="14"/>
          <w:szCs w:val="22"/>
          <w:lang w:val="es-ES_tradnl"/>
        </w:rPr>
      </w:pPr>
      <w:r w:rsidRPr="005E6D9F">
        <w:rPr>
          <w:rFonts w:cs="Arial"/>
          <w:b/>
          <w:spacing w:val="14"/>
          <w:szCs w:val="22"/>
          <w:lang w:val="es-ES_tradnl"/>
        </w:rPr>
        <w:t>USO DE EXPLOSIVOS</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En esta obra no se requiere ni se permitirá el uso de ningún tipo de explosivos</w:t>
      </w:r>
    </w:p>
    <w:p w:rsidR="00E32E6A" w:rsidRPr="005E6D9F" w:rsidRDefault="00E32E6A" w:rsidP="0003417A">
      <w:pPr>
        <w:spacing w:before="120" w:after="120" w:line="240" w:lineRule="exact"/>
        <w:jc w:val="both"/>
        <w:rPr>
          <w:rFonts w:cs="Arial"/>
          <w:b/>
          <w:szCs w:val="22"/>
        </w:rPr>
      </w:pPr>
    </w:p>
    <w:p w:rsidR="00E32E6A" w:rsidRPr="005E6D9F" w:rsidRDefault="00804943" w:rsidP="0003417A">
      <w:pPr>
        <w:spacing w:before="120" w:after="120" w:line="240" w:lineRule="exact"/>
        <w:jc w:val="both"/>
        <w:rPr>
          <w:rFonts w:cs="Arial"/>
          <w:b/>
          <w:spacing w:val="14"/>
          <w:szCs w:val="22"/>
          <w:lang w:val="es-ES_tradnl"/>
        </w:rPr>
      </w:pPr>
      <w:r w:rsidRPr="005E6D9F">
        <w:rPr>
          <w:rFonts w:cs="Arial"/>
          <w:b/>
          <w:spacing w:val="14"/>
          <w:szCs w:val="22"/>
          <w:lang w:val="es-ES_tradnl"/>
        </w:rPr>
        <w:t>ACARREOS Y SOBREACARREOS</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Los precios estipulados en los conceptos de trabajo que incluyan acarreos o transportes, no variarán por el hecho de que La Contratista tenga que ocupar determinados sindicatos o gremios, o cubrirles algunas regalías o cuotas por no utilizar sus servicios.</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Así mismo, no será motivo de modificación de los precios unitarios ni de reclamación, el hecho de que La Contratista tenga que efectuar los acarreos y </w:t>
      </w:r>
      <w:proofErr w:type="spellStart"/>
      <w:r w:rsidRPr="005E6D9F">
        <w:rPr>
          <w:rFonts w:cs="Arial"/>
          <w:spacing w:val="14"/>
          <w:szCs w:val="22"/>
          <w:lang w:val="es-ES_tradnl"/>
        </w:rPr>
        <w:t>sobreacarreos</w:t>
      </w:r>
      <w:proofErr w:type="spellEnd"/>
      <w:r w:rsidRPr="005E6D9F">
        <w:rPr>
          <w:rFonts w:cs="Arial"/>
          <w:spacing w:val="14"/>
          <w:szCs w:val="22"/>
          <w:lang w:val="es-ES_tradnl"/>
        </w:rPr>
        <w:t xml:space="preserve"> por rutas que señale La Contratante, en los casos en que la ruta que haya elegido La Contratista ocasione daños, ya sea a las mismas obras o a terceros. En este último caso, la reparación de los daños será con cargo a La Contratista.</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u w:val="single"/>
          <w:lang w:val="es-ES_tradnl"/>
        </w:rPr>
      </w:pPr>
      <w:r w:rsidRPr="005E6D9F">
        <w:rPr>
          <w:rFonts w:cs="Arial"/>
          <w:spacing w:val="14"/>
          <w:szCs w:val="22"/>
          <w:lang w:val="es-ES_tradnl"/>
        </w:rPr>
        <w:t xml:space="preserve">En el análisis del precio unitario correspondiente, aun cuando se cotice con la tarifa de sindicatos o gremios se deberán consignar los datos referentes a costo horario, tiempo de ciclos, factores de abundamiento, pendientes, superficie de rodamiento, eficiencia de operación, carga etc. que intervengan para determinar los costos directos. Las cantidades  para los conceptos que incluyan acarreos y </w:t>
      </w:r>
      <w:proofErr w:type="spellStart"/>
      <w:r w:rsidRPr="005E6D9F">
        <w:rPr>
          <w:rFonts w:cs="Arial"/>
          <w:spacing w:val="14"/>
          <w:szCs w:val="22"/>
          <w:lang w:val="es-ES_tradnl"/>
        </w:rPr>
        <w:t>sobreacarreos</w:t>
      </w:r>
      <w:proofErr w:type="spellEnd"/>
      <w:r w:rsidRPr="005E6D9F">
        <w:rPr>
          <w:rFonts w:cs="Arial"/>
          <w:spacing w:val="14"/>
          <w:szCs w:val="22"/>
          <w:lang w:val="es-ES_tradnl"/>
        </w:rPr>
        <w:t xml:space="preserve"> se cuantificarán midiendo sobre la sección geométrica en obra, </w:t>
      </w:r>
      <w:r w:rsidRPr="005E6D9F">
        <w:rPr>
          <w:rFonts w:cs="Arial"/>
          <w:spacing w:val="14"/>
          <w:szCs w:val="22"/>
          <w:u w:val="single"/>
          <w:lang w:val="es-ES_tradnl"/>
        </w:rPr>
        <w:t>no se permitirá incluir factores de abundamiento o coeficientes de variación volumétrica en los números generadores, ya que estos ya debieron haber sido incluidos en el análisis del precio unitario.</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b/>
          <w:spacing w:val="14"/>
          <w:szCs w:val="22"/>
          <w:lang w:val="es-ES_tradnl"/>
        </w:rPr>
      </w:pPr>
      <w:r w:rsidRPr="005E6D9F">
        <w:rPr>
          <w:rFonts w:cs="Arial"/>
          <w:b/>
          <w:spacing w:val="14"/>
          <w:szCs w:val="22"/>
          <w:lang w:val="es-ES_tradnl"/>
        </w:rPr>
        <w:t>SOBREEXCAVACION.</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Se entiende por </w:t>
      </w:r>
      <w:proofErr w:type="spellStart"/>
      <w:r w:rsidRPr="005E6D9F">
        <w:rPr>
          <w:rFonts w:cs="Arial"/>
          <w:spacing w:val="14"/>
          <w:szCs w:val="22"/>
          <w:lang w:val="es-ES_tradnl"/>
        </w:rPr>
        <w:t>sobreexcavaciones</w:t>
      </w:r>
      <w:proofErr w:type="spellEnd"/>
      <w:r w:rsidRPr="005E6D9F">
        <w:rPr>
          <w:rFonts w:cs="Arial"/>
          <w:spacing w:val="14"/>
          <w:szCs w:val="22"/>
          <w:lang w:val="es-ES_tradnl"/>
        </w:rPr>
        <w:t xml:space="preserve"> para efecto de estas Especificaciones, la parte de una excavación practicada en exceso, que quede fuera de las líneas y niveles mostrados para la excavación en el proyecto o indicados por La Contratante o la Supervisión, siempre que sea imputable a La Contratista, ya sea por error, por falta de precaución, por no haber empleado el procedimiento o el equipo apropiado o bien por haberla efectuado deliberadamente sin la aprobación por escrito de la Supervisión, por facilitar sus operaciones de construcción y se procederá respecto a ellas en los términos de estas Especificaciones. (Si se considerará como parte de la sección geométrica la excavación “adicional” que se requiera por efecto de </w:t>
      </w:r>
      <w:proofErr w:type="spellStart"/>
      <w:r w:rsidRPr="005E6D9F">
        <w:rPr>
          <w:rFonts w:cs="Arial"/>
          <w:spacing w:val="14"/>
          <w:szCs w:val="22"/>
          <w:lang w:val="es-ES_tradnl"/>
        </w:rPr>
        <w:t>sobreanchos</w:t>
      </w:r>
      <w:proofErr w:type="spellEnd"/>
      <w:r w:rsidRPr="005E6D9F">
        <w:rPr>
          <w:rFonts w:cs="Arial"/>
          <w:spacing w:val="14"/>
          <w:szCs w:val="22"/>
          <w:lang w:val="es-ES_tradnl"/>
        </w:rPr>
        <w:t xml:space="preserve"> o taludes indicados en proyecto, o los que </w:t>
      </w:r>
      <w:proofErr w:type="gramStart"/>
      <w:r w:rsidRPr="005E6D9F">
        <w:rPr>
          <w:rFonts w:cs="Arial"/>
          <w:spacing w:val="14"/>
          <w:szCs w:val="22"/>
          <w:lang w:val="es-ES_tradnl"/>
        </w:rPr>
        <w:t>apruebe</w:t>
      </w:r>
      <w:proofErr w:type="gramEnd"/>
      <w:r w:rsidRPr="005E6D9F">
        <w:rPr>
          <w:rFonts w:cs="Arial"/>
          <w:spacing w:val="14"/>
          <w:szCs w:val="22"/>
          <w:lang w:val="es-ES_tradnl"/>
        </w:rPr>
        <w:t xml:space="preserve"> la Supervisión).</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Si La Contratista, como resultado de sus operaciones de excavación o por otras causas, afloja o altera el material que debe limitarla, de manera que sea necesaria la remoción de dicho material para la utilización adecuada de la superficie de la excavación, deberá remover estos materiales y la excavación excedente que resulte por esta operación, será considerada como </w:t>
      </w:r>
      <w:proofErr w:type="spellStart"/>
      <w:r w:rsidRPr="005E6D9F">
        <w:rPr>
          <w:rFonts w:cs="Arial"/>
          <w:spacing w:val="14"/>
          <w:szCs w:val="22"/>
          <w:lang w:val="es-ES_tradnl"/>
        </w:rPr>
        <w:t>sobreexcavación</w:t>
      </w:r>
      <w:proofErr w:type="spellEnd"/>
      <w:r w:rsidRPr="005E6D9F">
        <w:rPr>
          <w:rFonts w:cs="Arial"/>
          <w:spacing w:val="14"/>
          <w:szCs w:val="22"/>
          <w:lang w:val="es-ES_tradnl"/>
        </w:rPr>
        <w:t>.</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La Contratista conviene en que no recibirá pago alguno por las excavaciones excedentes resultantes fuera de las líneas de proyecto indicadas en el proyecto o fijadas </w:t>
      </w:r>
      <w:r w:rsidR="00426A03" w:rsidRPr="005E6D9F">
        <w:rPr>
          <w:rFonts w:cs="Arial"/>
          <w:spacing w:val="14"/>
          <w:szCs w:val="22"/>
          <w:lang w:val="es-ES_tradnl"/>
        </w:rPr>
        <w:t>por la Dependencia</w:t>
      </w:r>
      <w:r w:rsidRPr="005E6D9F">
        <w:rPr>
          <w:rFonts w:cs="Arial"/>
          <w:spacing w:val="14"/>
          <w:szCs w:val="22"/>
          <w:lang w:val="es-ES_tradnl"/>
        </w:rPr>
        <w:t>, ni la remoción de derrumbes originados por causa imputable a La</w:t>
      </w:r>
      <w:r w:rsidR="00426A03" w:rsidRPr="005E6D9F">
        <w:rPr>
          <w:rFonts w:cs="Arial"/>
          <w:spacing w:val="14"/>
          <w:szCs w:val="22"/>
          <w:lang w:val="es-ES_tradnl"/>
        </w:rPr>
        <w:t xml:space="preserve"> </w:t>
      </w:r>
      <w:r w:rsidR="00426A03" w:rsidRPr="005E6D9F">
        <w:rPr>
          <w:rFonts w:cs="Arial"/>
          <w:spacing w:val="14"/>
          <w:szCs w:val="22"/>
          <w:lang w:val="es-ES_tradnl"/>
        </w:rPr>
        <w:lastRenderedPageBreak/>
        <w:t>Contratista. Ésta</w:t>
      </w:r>
      <w:r w:rsidRPr="005E6D9F">
        <w:rPr>
          <w:rFonts w:cs="Arial"/>
          <w:spacing w:val="14"/>
          <w:szCs w:val="22"/>
          <w:lang w:val="es-ES_tradnl"/>
        </w:rPr>
        <w:t xml:space="preserve"> se obliga a rellenar las </w:t>
      </w:r>
      <w:proofErr w:type="spellStart"/>
      <w:r w:rsidRPr="005E6D9F">
        <w:rPr>
          <w:rFonts w:cs="Arial"/>
          <w:spacing w:val="14"/>
          <w:szCs w:val="22"/>
          <w:lang w:val="es-ES_tradnl"/>
        </w:rPr>
        <w:t>sobreexcavaciones</w:t>
      </w:r>
      <w:proofErr w:type="spellEnd"/>
      <w:r w:rsidRPr="005E6D9F">
        <w:rPr>
          <w:rFonts w:cs="Arial"/>
          <w:spacing w:val="14"/>
          <w:szCs w:val="22"/>
          <w:lang w:val="es-ES_tradnl"/>
        </w:rPr>
        <w:t xml:space="preserve"> que le sean ordenadas, bien sea con el material producto de la excavación con tratamiento de compactación, con material de banco, con mampostería, con mortero o con concreto, según lo indique La </w:t>
      </w:r>
      <w:r w:rsidR="00E37A26" w:rsidRPr="005E6D9F">
        <w:rPr>
          <w:rFonts w:cs="Arial"/>
          <w:spacing w:val="14"/>
          <w:szCs w:val="22"/>
          <w:lang w:val="es-ES_tradnl"/>
        </w:rPr>
        <w:t>Dependencia</w:t>
      </w:r>
      <w:r w:rsidRPr="005E6D9F">
        <w:rPr>
          <w:rFonts w:cs="Arial"/>
          <w:spacing w:val="14"/>
          <w:szCs w:val="22"/>
          <w:lang w:val="es-ES_tradnl"/>
        </w:rPr>
        <w:t xml:space="preserve"> y conviene en que no recibirá pago alguno por este trabajo ni por el suministro de los materiales que se empleen, ya que será de su responsabilidad tomar las precauciones necesarias para que las excavaciones se ajusten a las líneas de proyecto o de que sus superficies se conserven en condiciones adecuadas para el uso a que se destinen. Debe quedar entendido que tampoco se pagará carga ni acarreos correspondientes a materiales de </w:t>
      </w:r>
      <w:proofErr w:type="spellStart"/>
      <w:r w:rsidRPr="005E6D9F">
        <w:rPr>
          <w:rFonts w:cs="Arial"/>
          <w:spacing w:val="14"/>
          <w:szCs w:val="22"/>
          <w:lang w:val="es-ES_tradnl"/>
        </w:rPr>
        <w:t>sobreexcavaciones</w:t>
      </w:r>
      <w:proofErr w:type="spellEnd"/>
      <w:r w:rsidRPr="005E6D9F">
        <w:rPr>
          <w:rFonts w:cs="Arial"/>
          <w:spacing w:val="14"/>
          <w:szCs w:val="22"/>
          <w:lang w:val="es-ES_tradnl"/>
        </w:rPr>
        <w:t>.</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En caso de que la </w:t>
      </w:r>
      <w:r w:rsidR="00E37A26" w:rsidRPr="005E6D9F">
        <w:rPr>
          <w:rFonts w:cs="Arial"/>
          <w:spacing w:val="14"/>
          <w:szCs w:val="22"/>
          <w:lang w:val="es-ES_tradnl"/>
        </w:rPr>
        <w:t>Dependencia</w:t>
      </w:r>
      <w:r w:rsidRPr="005E6D9F">
        <w:rPr>
          <w:rFonts w:cs="Arial"/>
          <w:spacing w:val="14"/>
          <w:szCs w:val="22"/>
          <w:lang w:val="es-ES_tradnl"/>
        </w:rPr>
        <w:t xml:space="preserve"> ordene o autorice a La Contratista la ampliación de alguna excavación para cualquier fin favorable para la ejecución de las obras, esta ampliación no se considerará como </w:t>
      </w:r>
      <w:proofErr w:type="spellStart"/>
      <w:r w:rsidRPr="005E6D9F">
        <w:rPr>
          <w:rFonts w:cs="Arial"/>
          <w:spacing w:val="14"/>
          <w:szCs w:val="22"/>
          <w:lang w:val="es-ES_tradnl"/>
        </w:rPr>
        <w:t>sobreexcavación</w:t>
      </w:r>
      <w:proofErr w:type="spellEnd"/>
      <w:r w:rsidRPr="005E6D9F">
        <w:rPr>
          <w:rFonts w:cs="Arial"/>
          <w:spacing w:val="14"/>
          <w:szCs w:val="22"/>
          <w:lang w:val="es-ES_tradnl"/>
        </w:rPr>
        <w:t xml:space="preserve"> y será pagada a La Contratista, así como el relleno de la misma si se requiere, y/o los acarreos correspondientes, a los precios unitarios consignados en el Catálogo.</w:t>
      </w:r>
    </w:p>
    <w:p w:rsidR="00E32E6A" w:rsidRPr="005E6D9F" w:rsidRDefault="00E32E6A" w:rsidP="0003417A">
      <w:pPr>
        <w:spacing w:before="120" w:after="120" w:line="240" w:lineRule="exact"/>
        <w:jc w:val="both"/>
        <w:rPr>
          <w:rFonts w:cs="Arial"/>
          <w:b/>
          <w:szCs w:val="22"/>
        </w:rPr>
      </w:pPr>
    </w:p>
    <w:p w:rsidR="00956E11" w:rsidRPr="005E6D9F" w:rsidRDefault="00956E11" w:rsidP="0003417A">
      <w:pPr>
        <w:spacing w:before="120" w:after="120" w:line="240" w:lineRule="exact"/>
        <w:jc w:val="both"/>
        <w:rPr>
          <w:rFonts w:cs="Arial"/>
          <w:b/>
          <w:szCs w:val="22"/>
          <w:lang w:val="es-ES_tradnl"/>
        </w:rPr>
      </w:pPr>
    </w:p>
    <w:p w:rsidR="00956E11" w:rsidRPr="005E6D9F" w:rsidRDefault="00956E11" w:rsidP="0003417A">
      <w:pPr>
        <w:spacing w:before="120" w:after="120" w:line="240" w:lineRule="exact"/>
        <w:jc w:val="both"/>
        <w:rPr>
          <w:rFonts w:cs="Arial"/>
          <w:b/>
          <w:szCs w:val="22"/>
        </w:rPr>
      </w:pPr>
    </w:p>
    <w:p w:rsidR="00E32E6A" w:rsidRPr="005E6D9F" w:rsidRDefault="00E32E6A" w:rsidP="0003417A">
      <w:pPr>
        <w:spacing w:before="120" w:after="120" w:line="240" w:lineRule="exact"/>
        <w:jc w:val="both"/>
        <w:rPr>
          <w:rFonts w:cs="Arial"/>
          <w:b/>
          <w:spacing w:val="14"/>
          <w:szCs w:val="22"/>
          <w:lang w:val="es-ES_tradnl"/>
        </w:rPr>
      </w:pPr>
      <w:r w:rsidRPr="005E6D9F">
        <w:rPr>
          <w:rFonts w:cs="Arial"/>
          <w:b/>
          <w:spacing w:val="14"/>
          <w:szCs w:val="22"/>
          <w:lang w:val="es-ES_tradnl"/>
        </w:rPr>
        <w:t>COORDINACION ENTRE LAS EXCAVACIONES Y LA EJECUCION DE OTROS CONCEPTOS</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La Contratista deberá efectuar las excavaciones en forma coordinada cronológicamente, para aprovechar las excavaciones realizadas en terracerías en instalaciones de agua, drenaje o viceversa, así como los rellenos correspondientes, a menos que esto ponga en riesgo la calidad de la obra. Si a juicio de la </w:t>
      </w:r>
      <w:r w:rsidR="00D1795E" w:rsidRPr="005E6D9F">
        <w:rPr>
          <w:rFonts w:cs="Arial"/>
          <w:spacing w:val="14"/>
          <w:szCs w:val="22"/>
          <w:lang w:val="es-ES_tradnl"/>
        </w:rPr>
        <w:t>Dependencia,</w:t>
      </w:r>
      <w:r w:rsidRPr="005E6D9F">
        <w:rPr>
          <w:rFonts w:cs="Arial"/>
          <w:spacing w:val="14"/>
          <w:szCs w:val="22"/>
          <w:lang w:val="es-ES_tradnl"/>
        </w:rPr>
        <w:t xml:space="preserve"> La Contratista repite excavaciones o rellenos por una mala planeación, podrá decidir no pagar las cantidades de trabajo que, a su juicio, no eran técnicamente necesarias.</w:t>
      </w:r>
    </w:p>
    <w:p w:rsidR="00E32E6A" w:rsidRPr="005E6D9F" w:rsidRDefault="00E32E6A" w:rsidP="0003417A">
      <w:pPr>
        <w:spacing w:before="120" w:after="120" w:line="240" w:lineRule="exact"/>
        <w:jc w:val="both"/>
        <w:rPr>
          <w:rFonts w:cs="Arial"/>
          <w:b/>
          <w:szCs w:val="22"/>
        </w:rPr>
      </w:pPr>
    </w:p>
    <w:p w:rsidR="00E32E6A" w:rsidRPr="005E6D9F" w:rsidRDefault="00E32E6A" w:rsidP="0003417A">
      <w:pPr>
        <w:spacing w:before="120" w:after="120" w:line="240" w:lineRule="exact"/>
        <w:jc w:val="both"/>
        <w:rPr>
          <w:rFonts w:cs="Arial"/>
          <w:b/>
          <w:spacing w:val="14"/>
          <w:szCs w:val="22"/>
          <w:lang w:val="es-ES_tradnl"/>
        </w:rPr>
      </w:pPr>
      <w:r w:rsidRPr="005E6D9F">
        <w:rPr>
          <w:rFonts w:cs="Arial"/>
          <w:b/>
          <w:spacing w:val="14"/>
          <w:szCs w:val="22"/>
          <w:lang w:val="es-ES_tradnl"/>
        </w:rPr>
        <w:t>INDEMNIZACIONES.</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Las gestiones, trámites y pago de indemnizaciones necesarias para la ejecución de las obras contenidas en este Contrato serán por cuenta de La Contratante</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La Contratante entregará a La Contratista, libres de todo pago por afectaciones, las áreas de terreno, que de acuerdo con las líneas de proyecto ocupen las obras, por consiguiente, las indemnizaciones de las tierras  y bienes distintos a la tierra como las cercas, cultivos, viviendas, </w:t>
      </w:r>
      <w:proofErr w:type="spellStart"/>
      <w:r w:rsidRPr="005E6D9F">
        <w:rPr>
          <w:rFonts w:cs="Arial"/>
          <w:spacing w:val="14"/>
          <w:szCs w:val="22"/>
          <w:lang w:val="es-ES_tradnl"/>
        </w:rPr>
        <w:t>etc</w:t>
      </w:r>
      <w:proofErr w:type="spellEnd"/>
      <w:r w:rsidRPr="005E6D9F">
        <w:rPr>
          <w:rFonts w:cs="Arial"/>
          <w:spacing w:val="14"/>
          <w:szCs w:val="22"/>
          <w:lang w:val="es-ES_tradnl"/>
        </w:rPr>
        <w:t>, que queden comprendidas dentro de las áreas de la obra, serán por cuenta de La Contratante.</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No será motivo de indemnización por parte de La Contratante aquellos terrenos que invada el Contratista fuera de lo indicado en el párrafo anterior, como los que ocupe con sus instalaciones, oficinas, cribas, dosificadoras, estacionamiento, almacenes, viviendas, comedores, etc. y/o para caminos de acceso o brechas de sus instalaciones, o caminos de acceso a los bancos de materiales o para transporte de materiales y </w:t>
      </w:r>
      <w:r w:rsidRPr="005E6D9F">
        <w:rPr>
          <w:rFonts w:cs="Arial"/>
          <w:spacing w:val="14"/>
          <w:szCs w:val="22"/>
          <w:lang w:val="es-ES_tradnl"/>
        </w:rPr>
        <w:lastRenderedPageBreak/>
        <w:t>personal. Cualquier daño a los caminos existentes que La Contratista ocasione por efectos de la obra, serán reparados por su cuenta y costo.</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b/>
          <w:spacing w:val="14"/>
          <w:szCs w:val="22"/>
          <w:lang w:val="es-ES_tradnl"/>
        </w:rPr>
      </w:pPr>
      <w:r w:rsidRPr="005E6D9F">
        <w:rPr>
          <w:rFonts w:cs="Arial"/>
          <w:b/>
          <w:spacing w:val="14"/>
          <w:szCs w:val="22"/>
          <w:lang w:val="es-ES_tradnl"/>
        </w:rPr>
        <w:t>MATERIALES</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Los materiales deberán cumplir con lo señalado en cada especificación particular que le corresponda, o los cambios que indique o autorice por escrito La Contratante. Cuando se apruebe utilizar un material de mayor costo por causas imputables a La Contratista, esta no tendrá derecho a reclamar la revisión del precio unitario, en caso de aprobarse el empleo de materiales de menor costo a los especificados, se realizará el ajuste del precio unitario correspondiente.</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La Contratista es responsable de contar con los materiales que se requieran de acuerdo al Programa de Ejecución, cualquier atraso por esta causa es responsabilidad de La Contratista y no será causa de prórroga</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Así mismo, La Contratista es responsable de almacenar y conservar en buen estado los materiales, por lo que, si a juicio de la </w:t>
      </w:r>
      <w:r w:rsidR="00163211" w:rsidRPr="005E6D9F">
        <w:rPr>
          <w:rFonts w:cs="Arial"/>
          <w:spacing w:val="14"/>
          <w:szCs w:val="22"/>
          <w:lang w:val="es-ES_tradnl"/>
        </w:rPr>
        <w:t>Dependencia</w:t>
      </w:r>
      <w:r w:rsidRPr="005E6D9F">
        <w:rPr>
          <w:rFonts w:cs="Arial"/>
          <w:spacing w:val="14"/>
          <w:szCs w:val="22"/>
          <w:lang w:val="es-ES_tradnl"/>
        </w:rPr>
        <w:t xml:space="preserve">, estos no cumplen con la calidad solicitada por defectos en la estiba, intemperización, etc., podrán rechazarse sin derecho a solicitar compensación alguna. </w:t>
      </w:r>
    </w:p>
    <w:p w:rsidR="00E32E6A" w:rsidRPr="005E6D9F" w:rsidRDefault="00E32E6A" w:rsidP="0003417A">
      <w:pPr>
        <w:spacing w:before="120" w:after="120" w:line="240" w:lineRule="exact"/>
        <w:jc w:val="both"/>
        <w:rPr>
          <w:rFonts w:cs="Arial"/>
          <w:b/>
          <w:szCs w:val="22"/>
        </w:rPr>
      </w:pPr>
    </w:p>
    <w:p w:rsidR="00E32E6A" w:rsidRPr="005E6D9F" w:rsidRDefault="00E32E6A" w:rsidP="0003417A">
      <w:pPr>
        <w:spacing w:before="120" w:after="120" w:line="240" w:lineRule="exact"/>
        <w:jc w:val="both"/>
        <w:rPr>
          <w:rFonts w:cs="Arial"/>
          <w:b/>
          <w:spacing w:val="14"/>
          <w:szCs w:val="22"/>
          <w:lang w:val="es-ES_tradnl"/>
        </w:rPr>
      </w:pPr>
      <w:r w:rsidRPr="005E6D9F">
        <w:rPr>
          <w:rFonts w:cs="Arial"/>
          <w:b/>
          <w:spacing w:val="14"/>
          <w:szCs w:val="22"/>
          <w:lang w:val="es-ES_tradnl"/>
        </w:rPr>
        <w:t>CONCRETOS FABRICADOS EN SITIO</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La fabricación del concreto cubre todas las operaciones requeridas para la manufactura, transporte, colocación, acabados, </w:t>
      </w:r>
      <w:proofErr w:type="gramStart"/>
      <w:r w:rsidRPr="005E6D9F">
        <w:rPr>
          <w:rFonts w:cs="Arial"/>
          <w:spacing w:val="14"/>
          <w:szCs w:val="22"/>
          <w:lang w:val="es-ES_tradnl"/>
        </w:rPr>
        <w:t>curado</w:t>
      </w:r>
      <w:proofErr w:type="gramEnd"/>
      <w:r w:rsidRPr="005E6D9F">
        <w:rPr>
          <w:rFonts w:cs="Arial"/>
          <w:spacing w:val="14"/>
          <w:szCs w:val="22"/>
          <w:lang w:val="es-ES_tradnl"/>
        </w:rPr>
        <w:t xml:space="preserve"> y protección del concreto, así como el suministro de los equipos y materiales necesarios indicados en estas Especificaciones. </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b/>
          <w:spacing w:val="14"/>
          <w:szCs w:val="22"/>
          <w:lang w:val="es-ES_tradnl"/>
        </w:rPr>
      </w:pPr>
      <w:r w:rsidRPr="005E6D9F">
        <w:rPr>
          <w:rFonts w:cs="Arial"/>
          <w:b/>
          <w:spacing w:val="14"/>
          <w:szCs w:val="22"/>
          <w:lang w:val="es-ES_tradnl"/>
        </w:rPr>
        <w:t>COMPOSICION DE LOS CONCRETOS.</w:t>
      </w:r>
    </w:p>
    <w:p w:rsidR="00E32E6A" w:rsidRPr="005E6D9F" w:rsidRDefault="00E32E6A" w:rsidP="0003417A">
      <w:pPr>
        <w:spacing w:before="120" w:after="120" w:line="240" w:lineRule="exact"/>
        <w:jc w:val="both"/>
        <w:rPr>
          <w:rFonts w:cs="Arial"/>
          <w:szCs w:val="22"/>
        </w:rPr>
      </w:pPr>
      <w:r w:rsidRPr="005E6D9F">
        <w:rPr>
          <w:rFonts w:cs="Arial"/>
          <w:szCs w:val="22"/>
        </w:rPr>
        <w:t xml:space="preserve"> </w:t>
      </w: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La composición del concreto será la señalada en cada especificación particular o la requerida para adquirir las características señaladas en la misma; la dosificación y diseño de la mezcla es responsabilidad de La Contratista, la cual, aunque queda relegada al fabricante en caso de concretos premezclados, no exime a La Contratista como responsable único de la calidad de los materiales ante La Contratante.</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El empleo de aditivos, si no se indican explícitamente en el concepto o la especificación </w:t>
      </w:r>
      <w:r w:rsidR="007D7704" w:rsidRPr="005E6D9F">
        <w:rPr>
          <w:rFonts w:cs="Arial"/>
          <w:spacing w:val="14"/>
          <w:szCs w:val="22"/>
          <w:lang w:val="es-ES_tradnl"/>
        </w:rPr>
        <w:t>particular</w:t>
      </w:r>
      <w:r w:rsidRPr="005E6D9F">
        <w:rPr>
          <w:rFonts w:cs="Arial"/>
          <w:spacing w:val="14"/>
          <w:szCs w:val="22"/>
          <w:lang w:val="es-ES_tradnl"/>
        </w:rPr>
        <w:t xml:space="preserve"> correspondiente, debe ser aprobado por la </w:t>
      </w:r>
      <w:r w:rsidR="00163211" w:rsidRPr="005E6D9F">
        <w:rPr>
          <w:rFonts w:cs="Arial"/>
          <w:spacing w:val="14"/>
          <w:szCs w:val="22"/>
          <w:lang w:val="es-ES_tradnl"/>
        </w:rPr>
        <w:t>Dependencia</w:t>
      </w:r>
      <w:r w:rsidRPr="005E6D9F">
        <w:rPr>
          <w:rFonts w:cs="Arial"/>
          <w:spacing w:val="14"/>
          <w:szCs w:val="22"/>
          <w:lang w:val="es-ES_tradnl"/>
        </w:rPr>
        <w:t>, sin que esto sea motivo de revisión del precio unitario correspondiente.</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Cuando, por atrasos, en el Programa de Ejecución, imputables a La Contratista, se requieran concretos de resistencia rápida no será motivo de revisión del precio unitario consignado en el Catálogo de Conceptos. Cuando por indicaciones por escrito de la </w:t>
      </w:r>
      <w:r w:rsidR="00163211" w:rsidRPr="005E6D9F">
        <w:rPr>
          <w:rFonts w:cs="Arial"/>
          <w:spacing w:val="14"/>
          <w:szCs w:val="22"/>
          <w:lang w:val="es-ES_tradnl"/>
        </w:rPr>
        <w:lastRenderedPageBreak/>
        <w:t>Dependencia</w:t>
      </w:r>
      <w:r w:rsidRPr="005E6D9F">
        <w:rPr>
          <w:rFonts w:cs="Arial"/>
          <w:spacing w:val="14"/>
          <w:szCs w:val="22"/>
          <w:lang w:val="es-ES_tradnl"/>
        </w:rPr>
        <w:t xml:space="preserve"> se soliciten estos concretos, y La Contratista este cumpliendo con el Programa de Ejecución o los atrasos no le sean imputables, se ajustará el precio unitario correspondiente, que para el caso de concretos en pavimentos será el ya consignado en el Catálogo de Conceptos aun cuando la cantidad de obra sea distinta, y para otros casos se considerará un precio unitario fuera de catálogo.</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b/>
          <w:szCs w:val="22"/>
        </w:rPr>
      </w:pPr>
    </w:p>
    <w:p w:rsidR="00E32E6A" w:rsidRPr="005E6D9F" w:rsidRDefault="00E32E6A" w:rsidP="0003417A">
      <w:pPr>
        <w:spacing w:before="120" w:after="120" w:line="240" w:lineRule="exact"/>
        <w:jc w:val="both"/>
        <w:rPr>
          <w:rFonts w:cs="Arial"/>
          <w:b/>
          <w:spacing w:val="14"/>
          <w:szCs w:val="22"/>
          <w:lang w:val="es-ES_tradnl"/>
        </w:rPr>
      </w:pPr>
      <w:r w:rsidRPr="005E6D9F">
        <w:rPr>
          <w:rFonts w:cs="Arial"/>
          <w:b/>
          <w:spacing w:val="14"/>
          <w:szCs w:val="22"/>
          <w:lang w:val="es-ES_tradnl"/>
        </w:rPr>
        <w:t>CEMENTO</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La Contratista, dentro de los precios unitarios donde intervenga el cemento, deberá incluir las erogaciones que tenga que realizar por la ejecución de todas las operaciones necesarias para su suministro, las  maniobras de carga y descarga, los acarreos y </w:t>
      </w:r>
      <w:proofErr w:type="spellStart"/>
      <w:r w:rsidRPr="005E6D9F">
        <w:rPr>
          <w:rFonts w:cs="Arial"/>
          <w:spacing w:val="14"/>
          <w:szCs w:val="22"/>
          <w:lang w:val="es-ES_tradnl"/>
        </w:rPr>
        <w:t>sobreacarreos</w:t>
      </w:r>
      <w:proofErr w:type="spellEnd"/>
      <w:r w:rsidRPr="005E6D9F">
        <w:rPr>
          <w:rFonts w:cs="Arial"/>
          <w:spacing w:val="14"/>
          <w:szCs w:val="22"/>
          <w:lang w:val="es-ES_tradnl"/>
        </w:rPr>
        <w:t xml:space="preserve"> de este material hasta el lugar de almacenamiento en la obra, estibado y todas las maniobras de carga y descarga que se requieran y acarreos necesarios desde el almacén y dentro de la obra hasta el sitio de utilización del cemento.</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El cemento que se utilice para la fabricación de concreto y mortero,  y que La Contratista  suministre a granel, deberá almacenarlo en silos protegidos contra la intemperie y equipados con los dispositivos necesarios de manera que puedan descargarse totalmente y que no permitan que permanezcan pegados y/o atrapados residuos de las cargas de cemento al descargarse.</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Es deseable que el cemento que se emplee para la fabricación de todos los concretos y morteros proceda de la misma fábrica, para evitar variaciones en su composición, que puedan requerir ajustes a las mezclas.</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Si se suministra el cemento en sacos, La Contratista deberá almacenarlos en locales debidamente acondicionados para este fin; se colocarán sobre plataformas de madera con ventilación para circulación de aire, que estén sobre el piso de la bodega como mínimo a una altura de 15 (quince) centímetros, además deberán estar separados de las paredes un mínimo de </w:t>
      </w:r>
      <w:smartTag w:uri="urn:schemas-microsoft-com:office:smarttags" w:element="metricconverter">
        <w:smartTagPr>
          <w:attr w:name="ProductID" w:val="50 cm"/>
        </w:smartTagPr>
        <w:r w:rsidRPr="005E6D9F">
          <w:rPr>
            <w:rFonts w:cs="Arial"/>
            <w:spacing w:val="14"/>
            <w:szCs w:val="22"/>
            <w:lang w:val="es-ES_tradnl"/>
          </w:rPr>
          <w:t>50 cm</w:t>
        </w:r>
      </w:smartTag>
      <w:r w:rsidRPr="005E6D9F">
        <w:rPr>
          <w:rFonts w:cs="Arial"/>
          <w:spacing w:val="14"/>
          <w:szCs w:val="22"/>
          <w:lang w:val="es-ES_tradnl"/>
        </w:rPr>
        <w:t xml:space="preserve">, los pasillos longitudinales y transversales serán de un ancho tal, que permitan el acceso independiente a cada uno de ellos, o el tránsito para efectuar las maniobras necesarias, las estibas tendrán como altura máxima la correspondiente a 12 sacos, la altura mínima permisible del último saco de la estiba al techo de la bodega será de </w:t>
      </w:r>
      <w:smartTag w:uri="urn:schemas-microsoft-com:office:smarttags" w:element="metricconverter">
        <w:smartTagPr>
          <w:attr w:name="ProductID" w:val="50 cm"/>
        </w:smartTagPr>
        <w:r w:rsidRPr="005E6D9F">
          <w:rPr>
            <w:rFonts w:cs="Arial"/>
            <w:spacing w:val="14"/>
            <w:szCs w:val="22"/>
            <w:lang w:val="es-ES_tradnl"/>
          </w:rPr>
          <w:t>50 cm</w:t>
        </w:r>
      </w:smartTag>
      <w:r w:rsidRPr="005E6D9F">
        <w:rPr>
          <w:rFonts w:cs="Arial"/>
          <w:spacing w:val="14"/>
          <w:szCs w:val="22"/>
          <w:lang w:val="es-ES_tradnl"/>
        </w:rPr>
        <w:t>. Si el techo del almacén es de lámina, deberá tener como mínimo una inclinación de 10° (diez grados), para evitar la caída de gotas por condensación.</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Las erogaciones realizadas por los montajes, desmontajes e instalaciones de los almacenes deberán considerarse dentro de los precios unitarios referentes donde intervenga este insumo o en su defecto en los cargos de indirectos.</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El almacenamiento deberá clasificarse y estibarse separando las distintas remesas de cemento de modo que puedan emplearse en el mismo orden cronológico en que fueron </w:t>
      </w:r>
      <w:r w:rsidRPr="005E6D9F">
        <w:rPr>
          <w:rFonts w:cs="Arial"/>
          <w:spacing w:val="14"/>
          <w:szCs w:val="22"/>
          <w:lang w:val="es-ES_tradnl"/>
        </w:rPr>
        <w:lastRenderedPageBreak/>
        <w:t>recibidos, colocando a cada lote y remesa la marca y  el tipo de cemento para el inyectado o la fabricación de concretos, la fecha de fabricación, la fecha de recepción y la fecha límite en la que podrá utilizarse.</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No se emplearán cementos que tengan más de 60 (sesenta) días desde la fecha de fabricación,  salvo muestreo y nueva aprobación de estos por la </w:t>
      </w:r>
      <w:r w:rsidR="00163211" w:rsidRPr="005E6D9F">
        <w:rPr>
          <w:rFonts w:cs="Arial"/>
          <w:spacing w:val="14"/>
          <w:szCs w:val="22"/>
          <w:lang w:val="es-ES_tradnl"/>
        </w:rPr>
        <w:t>Dependencia</w:t>
      </w:r>
      <w:r w:rsidRPr="005E6D9F">
        <w:rPr>
          <w:rFonts w:cs="Arial"/>
          <w:spacing w:val="14"/>
          <w:szCs w:val="22"/>
          <w:lang w:val="es-ES_tradnl"/>
        </w:rPr>
        <w:t>, o cemento que tenga temperatura superior a la temperatura ambiente.</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La Contratista deberá prever sus capacidades de almacenamiento, para contar con una nueva reserva de 15 días de consumo normal de cemento y en caso contrario será responsabilidad de La Contratista</w:t>
      </w:r>
      <w:r w:rsidR="00D6518B" w:rsidRPr="005E6D9F">
        <w:rPr>
          <w:rFonts w:cs="Arial"/>
          <w:spacing w:val="14"/>
          <w:szCs w:val="22"/>
          <w:lang w:val="es-ES_tradnl"/>
        </w:rPr>
        <w:t xml:space="preserve"> los atrasos en el programa de ejecución</w:t>
      </w:r>
      <w:r w:rsidRPr="005E6D9F">
        <w:rPr>
          <w:rFonts w:cs="Arial"/>
          <w:spacing w:val="14"/>
          <w:szCs w:val="22"/>
          <w:lang w:val="es-ES_tradnl"/>
        </w:rPr>
        <w:t>. La Contratista deberá dar facilidades al personal designado por La Contratante para la inspección y hacer un muestreo cuando sea requerido.</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zCs w:val="22"/>
        </w:rPr>
      </w:pPr>
      <w:r w:rsidRPr="005E6D9F">
        <w:rPr>
          <w:rFonts w:cs="Arial"/>
          <w:b/>
          <w:spacing w:val="14"/>
          <w:szCs w:val="22"/>
          <w:lang w:val="es-ES_tradnl"/>
        </w:rPr>
        <w:t xml:space="preserve">TRANSPORTE </w:t>
      </w:r>
      <w:r w:rsidRPr="005E6D9F">
        <w:rPr>
          <w:rFonts w:cs="Arial"/>
          <w:b/>
          <w:szCs w:val="22"/>
        </w:rPr>
        <w:t xml:space="preserve">  </w:t>
      </w:r>
      <w:r w:rsidRPr="005E6D9F">
        <w:rPr>
          <w:rFonts w:cs="Arial"/>
          <w:szCs w:val="22"/>
        </w:rPr>
        <w:t xml:space="preserve">   </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Para los acarreos de cemento estarán incluidas las operaciones de carga a las unidades de transporte del Contratista, el acarreo, el </w:t>
      </w:r>
      <w:proofErr w:type="spellStart"/>
      <w:r w:rsidRPr="005E6D9F">
        <w:rPr>
          <w:rFonts w:cs="Arial"/>
          <w:spacing w:val="14"/>
          <w:szCs w:val="22"/>
          <w:lang w:val="es-ES_tradnl"/>
        </w:rPr>
        <w:t>sobreacarreo</w:t>
      </w:r>
      <w:proofErr w:type="spellEnd"/>
      <w:r w:rsidRPr="005E6D9F">
        <w:rPr>
          <w:rFonts w:cs="Arial"/>
          <w:spacing w:val="14"/>
          <w:szCs w:val="22"/>
          <w:lang w:val="es-ES_tradnl"/>
        </w:rPr>
        <w:t xml:space="preserve"> y la descarga en su almacén en la obra (estos cargos los deberá incluir en los conceptos donde intervenga este insumo). </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La Contratista deberá someter a la aprobación de La Contratante el equipo de transporte que utilizará para el acarreo de cemento, pero esto no lo excluye de la responsabilidad de su manejo.</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El cemento a granel que no sea descargado directamente a los silos impermeables de la planta de mezclado, serán llevados a silos de almacenaje intermedio y el regreso del cemento de estos silos  a los de la planta mezcladora se deberá efectuar en carros impermeables adecuadamente diseñados, u otros medios de transporte aprobados por la </w:t>
      </w:r>
      <w:r w:rsidR="00163211" w:rsidRPr="005E6D9F">
        <w:rPr>
          <w:rFonts w:cs="Arial"/>
          <w:spacing w:val="14"/>
          <w:szCs w:val="22"/>
          <w:lang w:val="es-ES_tradnl"/>
        </w:rPr>
        <w:t>Dependencia</w:t>
      </w:r>
      <w:r w:rsidRPr="005E6D9F">
        <w:rPr>
          <w:rFonts w:cs="Arial"/>
          <w:spacing w:val="14"/>
          <w:szCs w:val="22"/>
          <w:lang w:val="es-ES_tradnl"/>
        </w:rPr>
        <w:t xml:space="preserve"> que protejan al cemento contra la acción de la humedad, abasteciendo a la planta de mezclado con los cementos que tengan más tiempo de haberse depositado en los almacenajes intermedios.</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La Contratista será responsable de la descarga y manejo del cemento para evitar daños o pérdidas, desde su adquisición hasta su utilización en las diferentes partes de la obra donde se requiera.</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Los silos y tolvas para cemento en la planta mezcladora estarán provistos de colectores de polvo efectivos que, colocados en las ventilas, impidan la pérdida del material. </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lastRenderedPageBreak/>
        <w:t xml:space="preserve">El sellado de los silos en la fuente de provisión y el sellado y resellado de cualquier medio de transporte, se hará bajo la </w:t>
      </w:r>
      <w:r w:rsidR="006153FE" w:rsidRPr="005E6D9F">
        <w:rPr>
          <w:rFonts w:cs="Arial"/>
          <w:spacing w:val="14"/>
          <w:szCs w:val="22"/>
          <w:lang w:val="es-ES_tradnl"/>
        </w:rPr>
        <w:t>supervisión</w:t>
      </w:r>
      <w:r w:rsidRPr="005E6D9F">
        <w:rPr>
          <w:rFonts w:cs="Arial"/>
          <w:spacing w:val="14"/>
          <w:szCs w:val="22"/>
          <w:lang w:val="es-ES_tradnl"/>
        </w:rPr>
        <w:t xml:space="preserve"> de La Contratante y responsabilidad del contratista</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El cemento que resulte dañado en el embarque, manejo, transporte o almacenaje, será retirado de la obra y su costo, maniobras de carga, descarga y acarreos serán a expensas de La Contratista.</w:t>
      </w:r>
    </w:p>
    <w:p w:rsidR="00E32E6A" w:rsidRPr="005E6D9F" w:rsidRDefault="00E32E6A" w:rsidP="0003417A">
      <w:pPr>
        <w:spacing w:before="120" w:after="120" w:line="240" w:lineRule="exact"/>
        <w:jc w:val="both"/>
        <w:rPr>
          <w:rFonts w:cs="Arial"/>
          <w:b/>
          <w:szCs w:val="22"/>
          <w:lang w:val="pt-BR"/>
        </w:rPr>
      </w:pPr>
    </w:p>
    <w:p w:rsidR="00E32E6A" w:rsidRPr="005E6D9F" w:rsidRDefault="00E32E6A" w:rsidP="0003417A">
      <w:pPr>
        <w:spacing w:before="120" w:after="120" w:line="240" w:lineRule="exact"/>
        <w:jc w:val="both"/>
        <w:rPr>
          <w:rFonts w:cs="Arial"/>
          <w:b/>
          <w:szCs w:val="22"/>
          <w:lang w:val="pt-BR"/>
        </w:rPr>
      </w:pPr>
    </w:p>
    <w:p w:rsidR="00E32E6A" w:rsidRPr="005E6D9F" w:rsidRDefault="00E32E6A" w:rsidP="0003417A">
      <w:pPr>
        <w:spacing w:before="120" w:after="120" w:line="240" w:lineRule="exact"/>
        <w:jc w:val="both"/>
        <w:rPr>
          <w:rFonts w:cs="Arial"/>
          <w:b/>
          <w:spacing w:val="14"/>
          <w:szCs w:val="22"/>
          <w:lang w:val="es-ES_tradnl"/>
        </w:rPr>
      </w:pPr>
      <w:r w:rsidRPr="005E6D9F">
        <w:rPr>
          <w:rFonts w:cs="Arial"/>
          <w:b/>
          <w:spacing w:val="14"/>
          <w:szCs w:val="22"/>
          <w:lang w:val="es-ES_tradnl"/>
        </w:rPr>
        <w:t>SUMINISTRO DE ADITIVOS PARA CONCRETO.</w:t>
      </w:r>
    </w:p>
    <w:p w:rsidR="00E32E6A" w:rsidRPr="005E6D9F" w:rsidRDefault="00E32E6A" w:rsidP="0003417A">
      <w:pPr>
        <w:spacing w:before="120" w:after="120" w:line="240" w:lineRule="exact"/>
        <w:jc w:val="both"/>
        <w:rPr>
          <w:rFonts w:cs="Arial"/>
          <w:szCs w:val="22"/>
          <w:lang w:val="pt-BR"/>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A criterio y conveniencia de La Contratista suministrará los aditivos para concreto y su aplicación en la elaboración de concreto quedará incluida en el precio unitario de la fabricación.</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La Contratista deberá someter a la aprobación por escrito de La Contratante, muestras de los aditivos a utilizar, cuando menos 15 días naturales de anticipación a su uso.</w:t>
      </w:r>
      <w:r w:rsidR="009110D0" w:rsidRPr="005E6D9F">
        <w:rPr>
          <w:rFonts w:cs="Arial"/>
          <w:spacing w:val="14"/>
          <w:szCs w:val="22"/>
          <w:lang w:val="es-ES_tradnl"/>
        </w:rPr>
        <w:t xml:space="preserve"> Deben cumplir con la Norma N-CMT-2-02-004/02</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Una vez aprobados los tipos y marcas de aditivos, La Contratista no podrá sustituirlos sin previa autorización por escrito de La Contratante; cada remesa de aditivos aprobados deberá ser muestreada y su calidad verificada en la  obra cuando menos con quince días naturales de anticipación a su uso.</w:t>
      </w:r>
    </w:p>
    <w:p w:rsidR="00E32E6A" w:rsidRPr="005E6D9F" w:rsidRDefault="00E32E6A" w:rsidP="0003417A">
      <w:pPr>
        <w:spacing w:before="120" w:after="120" w:line="240" w:lineRule="exact"/>
        <w:jc w:val="both"/>
        <w:rPr>
          <w:rFonts w:cs="Arial"/>
          <w:b/>
          <w:szCs w:val="22"/>
        </w:rPr>
      </w:pPr>
    </w:p>
    <w:p w:rsidR="00E32E6A" w:rsidRPr="005E6D9F" w:rsidRDefault="00E32E6A" w:rsidP="0003417A">
      <w:pPr>
        <w:spacing w:before="120" w:after="120" w:line="240" w:lineRule="exact"/>
        <w:jc w:val="both"/>
        <w:rPr>
          <w:rFonts w:cs="Arial"/>
          <w:b/>
          <w:szCs w:val="22"/>
        </w:rPr>
      </w:pPr>
    </w:p>
    <w:p w:rsidR="00E32E6A" w:rsidRPr="005E6D9F" w:rsidRDefault="00E32E6A" w:rsidP="0003417A">
      <w:pPr>
        <w:spacing w:before="120" w:after="120" w:line="240" w:lineRule="exact"/>
        <w:jc w:val="both"/>
        <w:rPr>
          <w:rFonts w:cs="Arial"/>
          <w:b/>
          <w:spacing w:val="14"/>
          <w:szCs w:val="22"/>
          <w:lang w:val="es-ES_tradnl"/>
        </w:rPr>
      </w:pPr>
      <w:r w:rsidRPr="005E6D9F">
        <w:rPr>
          <w:rFonts w:cs="Arial"/>
          <w:b/>
          <w:spacing w:val="14"/>
          <w:szCs w:val="22"/>
          <w:lang w:val="es-ES_tradnl"/>
        </w:rPr>
        <w:t>SUMINISTRO DE AGUA PARA CONCRETOS.</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La Contratista suministrará toda el agua necesaria para la elaboración de los concretos,  debiendo presentar a La Contratante los resultados de laboratorio que avalen la calidad del agua de acuerdo con la Norma</w:t>
      </w:r>
      <w:r w:rsidR="00405AA9" w:rsidRPr="005E6D9F">
        <w:rPr>
          <w:rFonts w:cs="Arial"/>
          <w:spacing w:val="14"/>
          <w:szCs w:val="22"/>
          <w:lang w:val="es-ES_tradnl"/>
        </w:rPr>
        <w:t xml:space="preserve"> N-CMT-2-02-003/02</w:t>
      </w:r>
      <w:r w:rsidRPr="005E6D9F">
        <w:rPr>
          <w:rFonts w:cs="Arial"/>
          <w:spacing w:val="14"/>
          <w:szCs w:val="22"/>
          <w:lang w:val="es-ES_tradnl"/>
        </w:rPr>
        <w:t xml:space="preserve"> para cada una de las fuentes que disponga La Contratista.</w:t>
      </w:r>
    </w:p>
    <w:p w:rsidR="00E32E6A" w:rsidRPr="005E6D9F" w:rsidRDefault="00E32E6A" w:rsidP="0003417A">
      <w:pPr>
        <w:spacing w:before="120" w:after="120" w:line="240" w:lineRule="exact"/>
        <w:jc w:val="both"/>
        <w:rPr>
          <w:rFonts w:cs="Arial"/>
          <w:b/>
          <w:szCs w:val="22"/>
        </w:rPr>
      </w:pPr>
    </w:p>
    <w:p w:rsidR="00E32E6A" w:rsidRPr="005E6D9F" w:rsidRDefault="00E32E6A" w:rsidP="0003417A">
      <w:pPr>
        <w:spacing w:before="120" w:after="120" w:line="240" w:lineRule="exact"/>
        <w:jc w:val="both"/>
        <w:rPr>
          <w:rFonts w:cs="Arial"/>
          <w:b/>
          <w:szCs w:val="22"/>
        </w:rPr>
      </w:pPr>
    </w:p>
    <w:p w:rsidR="00E32E6A" w:rsidRPr="005E6D9F" w:rsidRDefault="00E32E6A" w:rsidP="0003417A">
      <w:pPr>
        <w:spacing w:before="120" w:after="120" w:line="240" w:lineRule="exact"/>
        <w:jc w:val="both"/>
        <w:rPr>
          <w:rFonts w:cs="Arial"/>
          <w:b/>
          <w:spacing w:val="14"/>
          <w:szCs w:val="22"/>
          <w:lang w:val="es-ES_tradnl"/>
        </w:rPr>
      </w:pPr>
      <w:r w:rsidRPr="005E6D9F">
        <w:rPr>
          <w:rFonts w:cs="Arial"/>
          <w:b/>
          <w:spacing w:val="14"/>
          <w:szCs w:val="22"/>
          <w:lang w:val="es-ES_tradnl"/>
        </w:rPr>
        <w:t>AGREGADOS PARA CONCRETOS.</w:t>
      </w:r>
    </w:p>
    <w:p w:rsidR="00E32E6A" w:rsidRPr="005E6D9F" w:rsidRDefault="00E32E6A" w:rsidP="0003417A">
      <w:pPr>
        <w:spacing w:before="120" w:after="120" w:line="240" w:lineRule="exact"/>
        <w:jc w:val="both"/>
        <w:rPr>
          <w:rFonts w:cs="Arial"/>
          <w:b/>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Se entenderá por agregados para concreto a los materiales pétreos clasificados como grava y arena, que serán producto de la explotación de los bancos indicados en el plano correspondiente y deberán llenar los requisitos que se establecen en  las Especificaciones </w:t>
      </w:r>
      <w:r w:rsidR="00D25426" w:rsidRPr="005E6D9F">
        <w:rPr>
          <w:rFonts w:cs="Arial"/>
          <w:spacing w:val="14"/>
          <w:szCs w:val="22"/>
          <w:lang w:val="es-ES_tradnl"/>
        </w:rPr>
        <w:t>Particulare</w:t>
      </w:r>
      <w:r w:rsidRPr="005E6D9F">
        <w:rPr>
          <w:rFonts w:cs="Arial"/>
          <w:spacing w:val="14"/>
          <w:szCs w:val="22"/>
          <w:lang w:val="es-ES_tradnl"/>
        </w:rPr>
        <w:t>s.</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lastRenderedPageBreak/>
        <w:t xml:space="preserve">Dentro de los precios unitarios de fabricación y colocación de concretos de cualquier tipo,  deberán considerarse todas las erogaciones que La Contratista deba efectuar de las que se mencionan a continuación: Extracción del material en greña , carga, acarreo desde el banco o zona que se establezca para la obtención hasta los bancos de depósito, descarga, alimentación a las plantas de tratamiento, disgregado, cribado, lavado y clasificación, suministro de agua necesaria, cargas requeridas y descargas, hasta los bancos de almacenamiento temporal de agregados para concreto. La Contratista también deberá considerar dentro de sus precios unitarios, el porcentaje de desperdicio de agregados que ofrecen los depósitos naturales, por </w:t>
      </w:r>
      <w:proofErr w:type="spellStart"/>
      <w:r w:rsidRPr="005E6D9F">
        <w:rPr>
          <w:rFonts w:cs="Arial"/>
          <w:spacing w:val="14"/>
          <w:szCs w:val="22"/>
          <w:lang w:val="es-ES_tradnl"/>
        </w:rPr>
        <w:t>sobretamaños</w:t>
      </w:r>
      <w:proofErr w:type="spellEnd"/>
      <w:r w:rsidRPr="005E6D9F">
        <w:rPr>
          <w:rFonts w:cs="Arial"/>
          <w:spacing w:val="14"/>
          <w:szCs w:val="22"/>
          <w:lang w:val="es-ES_tradnl"/>
        </w:rPr>
        <w:t xml:space="preserve"> de agregados que el propio diseño del Contratista establezca y los que se deriven de una deficiencia de tamaños que demanden los propios diseños de La Contratista.</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Los agregados clasificados en la planta serán almacenados, separando cada almacenamiento en gravas 3, 2 y 1 y arena de manera que no se mezclen unos tamaños con otros; el material se depositará empleando procedimientos que no provoquen segregación de sus distintos tamaños; los agregados deberán mantenerse en los bancos con un contenido de agua cercano al de su saturación.</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Se manejarán cuatro tipos de agregados, los cuales se clasifican como sigue:</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ARENA</w:t>
      </w:r>
      <w:r w:rsidRPr="005E6D9F">
        <w:rPr>
          <w:rFonts w:cs="Arial"/>
          <w:spacing w:val="14"/>
          <w:szCs w:val="22"/>
          <w:lang w:val="es-ES_tradnl"/>
        </w:rPr>
        <w:tab/>
        <w:t>Pasa por la malla N° 4 (</w:t>
      </w:r>
      <w:smartTag w:uri="urn:schemas-microsoft-com:office:smarttags" w:element="metricconverter">
        <w:smartTagPr>
          <w:attr w:name="ProductID" w:val="4.76 mm"/>
        </w:smartTagPr>
        <w:r w:rsidRPr="005E6D9F">
          <w:rPr>
            <w:rFonts w:cs="Arial"/>
            <w:spacing w:val="14"/>
            <w:szCs w:val="22"/>
            <w:lang w:val="es-ES_tradnl"/>
          </w:rPr>
          <w:t>4.76 mm</w:t>
        </w:r>
      </w:smartTag>
      <w:r w:rsidRPr="005E6D9F">
        <w:rPr>
          <w:rFonts w:cs="Arial"/>
          <w:spacing w:val="14"/>
          <w:szCs w:val="22"/>
          <w:lang w:val="es-ES_tradnl"/>
        </w:rPr>
        <w:t>)  y se retiene en la N° 200 (74 u).</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GRAVA 1</w:t>
      </w:r>
      <w:r w:rsidRPr="005E6D9F">
        <w:rPr>
          <w:rFonts w:cs="Arial"/>
          <w:spacing w:val="14"/>
          <w:szCs w:val="22"/>
          <w:lang w:val="es-ES_tradnl"/>
        </w:rPr>
        <w:tab/>
        <w:t xml:space="preserve">Pasa por la malla de </w:t>
      </w:r>
      <w:smartTag w:uri="urn:schemas-microsoft-com:office:smarttags" w:element="metricconverter">
        <w:smartTagPr>
          <w:attr w:name="ProductID" w:val="19.1 mm"/>
        </w:smartTagPr>
        <w:r w:rsidRPr="005E6D9F">
          <w:rPr>
            <w:rFonts w:cs="Arial"/>
            <w:spacing w:val="14"/>
            <w:szCs w:val="22"/>
            <w:lang w:val="es-ES_tradnl"/>
          </w:rPr>
          <w:t>19.1 mm</w:t>
        </w:r>
      </w:smartTag>
      <w:r w:rsidRPr="005E6D9F">
        <w:rPr>
          <w:rFonts w:cs="Arial"/>
          <w:spacing w:val="14"/>
          <w:szCs w:val="22"/>
          <w:lang w:val="es-ES_tradnl"/>
        </w:rPr>
        <w:t xml:space="preserve"> (3/4”) y se retiene en la N° 4 (</w:t>
      </w:r>
      <w:smartTag w:uri="urn:schemas-microsoft-com:office:smarttags" w:element="metricconverter">
        <w:smartTagPr>
          <w:attr w:name="ProductID" w:val="4.76 mm"/>
        </w:smartTagPr>
        <w:r w:rsidRPr="005E6D9F">
          <w:rPr>
            <w:rFonts w:cs="Arial"/>
            <w:spacing w:val="14"/>
            <w:szCs w:val="22"/>
            <w:lang w:val="es-ES_tradnl"/>
          </w:rPr>
          <w:t>4.76 mm</w:t>
        </w:r>
      </w:smartTag>
      <w:r w:rsidRPr="005E6D9F">
        <w:rPr>
          <w:rFonts w:cs="Arial"/>
          <w:spacing w:val="14"/>
          <w:szCs w:val="22"/>
          <w:lang w:val="es-ES_tradnl"/>
        </w:rPr>
        <w:t>).</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GRAVA 2</w:t>
      </w:r>
      <w:r w:rsidRPr="005E6D9F">
        <w:rPr>
          <w:rFonts w:cs="Arial"/>
          <w:spacing w:val="14"/>
          <w:szCs w:val="22"/>
          <w:lang w:val="es-ES_tradnl"/>
        </w:rPr>
        <w:tab/>
        <w:t xml:space="preserve">Pasa por la malla de </w:t>
      </w:r>
      <w:smartTag w:uri="urn:schemas-microsoft-com:office:smarttags" w:element="metricconverter">
        <w:smartTagPr>
          <w:attr w:name="ProductID" w:val="38.1 mm"/>
        </w:smartTagPr>
        <w:r w:rsidRPr="005E6D9F">
          <w:rPr>
            <w:rFonts w:cs="Arial"/>
            <w:spacing w:val="14"/>
            <w:szCs w:val="22"/>
            <w:lang w:val="es-ES_tradnl"/>
          </w:rPr>
          <w:t>38.1 mm</w:t>
        </w:r>
      </w:smartTag>
      <w:r w:rsidRPr="005E6D9F">
        <w:rPr>
          <w:rFonts w:cs="Arial"/>
          <w:spacing w:val="14"/>
          <w:szCs w:val="22"/>
          <w:lang w:val="es-ES_tradnl"/>
        </w:rPr>
        <w:t xml:space="preserve"> (1 ½”) y se retiene en la de </w:t>
      </w:r>
      <w:smartTag w:uri="urn:schemas-microsoft-com:office:smarttags" w:element="metricconverter">
        <w:smartTagPr>
          <w:attr w:name="ProductID" w:val="19.1 mm"/>
        </w:smartTagPr>
        <w:r w:rsidRPr="005E6D9F">
          <w:rPr>
            <w:rFonts w:cs="Arial"/>
            <w:spacing w:val="14"/>
            <w:szCs w:val="22"/>
            <w:lang w:val="es-ES_tradnl"/>
          </w:rPr>
          <w:t>19.1 mm</w:t>
        </w:r>
      </w:smartTag>
      <w:r w:rsidRPr="005E6D9F">
        <w:rPr>
          <w:rFonts w:cs="Arial"/>
          <w:spacing w:val="14"/>
          <w:szCs w:val="22"/>
          <w:lang w:val="es-ES_tradnl"/>
        </w:rPr>
        <w:t xml:space="preserve"> (3/4”).</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GRAVA 3</w:t>
      </w:r>
      <w:r w:rsidRPr="005E6D9F">
        <w:rPr>
          <w:rFonts w:cs="Arial"/>
          <w:spacing w:val="14"/>
          <w:szCs w:val="22"/>
          <w:lang w:val="es-ES_tradnl"/>
        </w:rPr>
        <w:tab/>
        <w:t xml:space="preserve">Pasa por la malla de </w:t>
      </w:r>
      <w:smartTag w:uri="urn:schemas-microsoft-com:office:smarttags" w:element="metricconverter">
        <w:smartTagPr>
          <w:attr w:name="ProductID" w:val="76.2 mm"/>
        </w:smartTagPr>
        <w:r w:rsidRPr="005E6D9F">
          <w:rPr>
            <w:rFonts w:cs="Arial"/>
            <w:spacing w:val="14"/>
            <w:szCs w:val="22"/>
            <w:lang w:val="es-ES_tradnl"/>
          </w:rPr>
          <w:t>76.2 mm</w:t>
        </w:r>
      </w:smartTag>
      <w:r w:rsidRPr="005E6D9F">
        <w:rPr>
          <w:rFonts w:cs="Arial"/>
          <w:spacing w:val="14"/>
          <w:szCs w:val="22"/>
          <w:lang w:val="es-ES_tradnl"/>
        </w:rPr>
        <w:t xml:space="preserve"> (3 “) y se retiene en la de </w:t>
      </w:r>
      <w:smartTag w:uri="urn:schemas-microsoft-com:office:smarttags" w:element="metricconverter">
        <w:smartTagPr>
          <w:attr w:name="ProductID" w:val="38.1 mm"/>
        </w:smartTagPr>
        <w:r w:rsidRPr="005E6D9F">
          <w:rPr>
            <w:rFonts w:cs="Arial"/>
            <w:spacing w:val="14"/>
            <w:szCs w:val="22"/>
            <w:lang w:val="es-ES_tradnl"/>
          </w:rPr>
          <w:t>38.1 mm</w:t>
        </w:r>
      </w:smartTag>
      <w:r w:rsidRPr="005E6D9F">
        <w:rPr>
          <w:rFonts w:cs="Arial"/>
          <w:spacing w:val="14"/>
          <w:szCs w:val="22"/>
          <w:lang w:val="es-ES_tradnl"/>
        </w:rPr>
        <w:t xml:space="preserve"> (1 ½“).</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Dimensiones mayores o menores no deberán exceder el 5 % en peso, para cada tamaño especificado.</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El tamaño máximo de agregado para gravas, serán definidos en el proyecto para cada elemento a base de concreto, La Contratista podrá proponer un cambio no mayor a ±1/4” y manifestarlo en su propuesta técnica o en el proceso de obra, en cualquier caso debe ser aprobado por La Contratante; de acuerdo con las características de cada estructura, los procedimientos de colocación que proponga La Contratista tomarán en cuenta este tamaño máximo. En general, se empleará el máximo tamaño de agregados compatible con las características de la estructura, estableciéndose que para los concretos de </w:t>
      </w:r>
      <w:proofErr w:type="spellStart"/>
      <w:r w:rsidRPr="005E6D9F">
        <w:rPr>
          <w:rFonts w:cs="Arial"/>
          <w:spacing w:val="14"/>
          <w:szCs w:val="22"/>
          <w:lang w:val="es-ES_tradnl"/>
        </w:rPr>
        <w:t>f’c</w:t>
      </w:r>
      <w:proofErr w:type="spellEnd"/>
      <w:r w:rsidRPr="005E6D9F">
        <w:rPr>
          <w:rFonts w:cs="Arial"/>
          <w:spacing w:val="14"/>
          <w:szCs w:val="22"/>
          <w:lang w:val="es-ES_tradnl"/>
        </w:rPr>
        <w:t xml:space="preserve">=100 Kg/cm2 se empleará tamaño máximo de agregado de </w:t>
      </w:r>
      <w:smartTag w:uri="urn:schemas-microsoft-com:office:smarttags" w:element="metricconverter">
        <w:smartTagPr>
          <w:attr w:name="ProductID" w:val="3”"/>
        </w:smartTagPr>
        <w:r w:rsidRPr="005E6D9F">
          <w:rPr>
            <w:rFonts w:cs="Arial"/>
            <w:spacing w:val="14"/>
            <w:szCs w:val="22"/>
            <w:lang w:val="es-ES_tradnl"/>
          </w:rPr>
          <w:t>3”</w:t>
        </w:r>
      </w:smartTag>
      <w:r w:rsidRPr="005E6D9F">
        <w:rPr>
          <w:rFonts w:cs="Arial"/>
          <w:spacing w:val="14"/>
          <w:szCs w:val="22"/>
          <w:lang w:val="es-ES_tradnl"/>
        </w:rPr>
        <w:t>,  para los concretos de 200 kg/cm2 se empleará tamaño máximo de agregado de  1 ½” y para los concretos de 250 Kg/cm2 se empleará tamaño máximo de agregado de ¾” a 1 ½”.</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lastRenderedPageBreak/>
        <w:t>En el caso de las arenas, su curva granulométrica deberá apegarse a lo establecido en las especificaciones establecidas en la norma N-CMT-2-02-002/02, donde su módulo de finura está comprendido entre 2.3 y 3.1.</w:t>
      </w:r>
    </w:p>
    <w:p w:rsidR="00D25426" w:rsidRPr="005E6D9F" w:rsidRDefault="00D25426" w:rsidP="0003417A">
      <w:pPr>
        <w:spacing w:before="120" w:after="120" w:line="240" w:lineRule="exact"/>
        <w:jc w:val="both"/>
        <w:rPr>
          <w:rFonts w:cs="Arial"/>
          <w:spacing w:val="14"/>
          <w:szCs w:val="22"/>
          <w:lang w:val="es-ES_tradnl"/>
        </w:rPr>
      </w:pPr>
    </w:p>
    <w:p w:rsidR="00D25426" w:rsidRPr="005E6D9F" w:rsidRDefault="00D25426" w:rsidP="0003417A">
      <w:pPr>
        <w:spacing w:before="120" w:after="120" w:line="240" w:lineRule="exact"/>
        <w:jc w:val="both"/>
        <w:rPr>
          <w:rFonts w:cs="Arial"/>
          <w:spacing w:val="14"/>
          <w:szCs w:val="22"/>
          <w:lang w:val="es-ES_tradnl"/>
        </w:rPr>
      </w:pPr>
      <w:r w:rsidRPr="005E6D9F">
        <w:rPr>
          <w:rFonts w:cs="Arial"/>
          <w:spacing w:val="14"/>
          <w:szCs w:val="22"/>
          <w:lang w:val="es-ES_tradnl"/>
        </w:rPr>
        <w:t>La reactividad</w:t>
      </w:r>
      <w:r w:rsidR="00950DB8" w:rsidRPr="005E6D9F">
        <w:rPr>
          <w:rFonts w:cs="Arial"/>
          <w:spacing w:val="14"/>
          <w:szCs w:val="22"/>
          <w:lang w:val="es-ES_tradnl"/>
        </w:rPr>
        <w:t>, desgaste, y contenido de materia perjudicial</w:t>
      </w:r>
      <w:r w:rsidRPr="005E6D9F">
        <w:rPr>
          <w:rFonts w:cs="Arial"/>
          <w:spacing w:val="14"/>
          <w:szCs w:val="22"/>
          <w:lang w:val="es-ES_tradnl"/>
        </w:rPr>
        <w:t xml:space="preserve"> deberá satisfacer lo señalado en la norma N-CMT-2-02-002/02</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Las proporciones de la mezcla y la relación apropiada de agua - cemento las determinará La Contratista sobre la base de obtener concreto que tenga </w:t>
      </w:r>
      <w:proofErr w:type="spellStart"/>
      <w:r w:rsidRPr="005E6D9F">
        <w:rPr>
          <w:rFonts w:cs="Arial"/>
          <w:spacing w:val="14"/>
          <w:szCs w:val="22"/>
          <w:lang w:val="es-ES_tradnl"/>
        </w:rPr>
        <w:t>trabajabilidad</w:t>
      </w:r>
      <w:proofErr w:type="spellEnd"/>
      <w:r w:rsidRPr="005E6D9F">
        <w:rPr>
          <w:rFonts w:cs="Arial"/>
          <w:spacing w:val="14"/>
          <w:szCs w:val="22"/>
          <w:lang w:val="es-ES_tradnl"/>
        </w:rPr>
        <w:t>, impermeabilidad y durabilidad adecuadas y la resistencia estipulada, las cuales serán comprobadas en campo por La Contratante; quien de acuerdo a los resultados obtenidos, podrá modificar el diseño de las mezclas sin que esto sea motivo para que La Contratista pretenda que sean revisados los precios unitarios correspondientes a los concretos.</w:t>
      </w:r>
    </w:p>
    <w:p w:rsidR="005D4FC0" w:rsidRPr="005E6D9F" w:rsidRDefault="005D4FC0"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b/>
          <w:spacing w:val="14"/>
          <w:szCs w:val="22"/>
          <w:lang w:val="es-ES_tradnl"/>
        </w:rPr>
      </w:pPr>
      <w:r w:rsidRPr="005E6D9F">
        <w:rPr>
          <w:rFonts w:cs="Arial"/>
          <w:b/>
          <w:spacing w:val="14"/>
          <w:szCs w:val="22"/>
          <w:lang w:val="es-ES_tradnl"/>
        </w:rPr>
        <w:t>FABRICACION Y MUESTREO</w:t>
      </w:r>
      <w:r w:rsidR="005D4FC0" w:rsidRPr="005E6D9F">
        <w:rPr>
          <w:rFonts w:cs="Arial"/>
          <w:b/>
          <w:spacing w:val="14"/>
          <w:szCs w:val="22"/>
          <w:lang w:val="es-ES_tradnl"/>
        </w:rPr>
        <w:t xml:space="preserve"> DE CONCRETOS HECHOS EN OBRA</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La Contratista empleará el equipo necesario y con la capacidad adecuada para producir el concreto de acuerdo al programa constructivo propuesto. Este equipo estará respaldado por otro a fin de garantizar el cumplimiento del programa en el caso de reparaciones o fallas del equipo base.</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El concreto será fabricado de acuerdo con la dosificación que resulte de los ajustes que en obra realice ”La Contratante” para obtener las diferentes resistencias a los 28 días (100, 200 y 250 Kg/cm2), por lo que La Contratista deberá considerar en su propuesta técnica y económica la dosificación conforme a su propia experiencia ya que la diferencia entre la dosificación que resulte de las pruebas de laboratorio y las consignadas en la propuesta del contratista serán por cuenta de este, sin que el precio unitario propuesto sufra modificación por esta causa. </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El concreto invariablemente deberá ser dosificado por peso, es decir las cantidades de cemento, de arena y de cada uno de los tamaños de agregado grueso que formen cada </w:t>
      </w:r>
      <w:proofErr w:type="spellStart"/>
      <w:r w:rsidRPr="005E6D9F">
        <w:rPr>
          <w:rFonts w:cs="Arial"/>
          <w:spacing w:val="14"/>
          <w:szCs w:val="22"/>
          <w:lang w:val="es-ES_tradnl"/>
        </w:rPr>
        <w:t>bachada</w:t>
      </w:r>
      <w:proofErr w:type="spellEnd"/>
      <w:r w:rsidRPr="005E6D9F">
        <w:rPr>
          <w:rFonts w:cs="Arial"/>
          <w:spacing w:val="14"/>
          <w:szCs w:val="22"/>
          <w:lang w:val="es-ES_tradnl"/>
        </w:rPr>
        <w:t xml:space="preserve"> o carga, se determinarán por peso.</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La proporción en que deberá intervenir cada uno de los elementos constitutivos del concreto, podrá ser modificada por La Contratante de acuerdo con los resultados de las pruebas de laboratorio  para garantizar la resistencia requerida en las estructuras cubiertas por las presentes especificaciones y para hacer frente a las condiciones variables que se encuentren durante la construcción. Las proporciones de la mezcla y la relación apropiada agua - cemento se determinarán sobre la base de obtener concreto que tenga: manejabilidad, impermeabilidad, durabilidad adecuada y el consumo de cemento necesario para obtener la resistencia de proyecto.</w:t>
      </w: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 </w:t>
      </w: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lastRenderedPageBreak/>
        <w:t>Las cantidades de agua y aditivo, propuesto por La Contratista y aprobado por La Contratante   deberán ser determinadas por peso.</w:t>
      </w:r>
    </w:p>
    <w:p w:rsidR="00E32E6A" w:rsidRPr="005E6D9F" w:rsidRDefault="00E32E6A" w:rsidP="0003417A">
      <w:pPr>
        <w:spacing w:before="120" w:after="120" w:line="240" w:lineRule="exact"/>
        <w:jc w:val="both"/>
        <w:rPr>
          <w:rFonts w:cs="Arial"/>
          <w:szCs w:val="22"/>
        </w:rPr>
      </w:pP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Se elaborarán cilindros de prueba para confrontar su comportamiento con los requisitos de revenimiento y resistencia, se curarán y probarán conforme a lo especificado por La Contratante. </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La Contratista deberá dar al personal designado por La Contratante todas las facilidades para efectuar el control de calidad, de acuerdo con las instrucciones de la misma y los criterios de la Norma M-MMP-2-02-055 de la SCT.</w:t>
      </w:r>
    </w:p>
    <w:p w:rsidR="00E32E6A" w:rsidRPr="005E6D9F" w:rsidRDefault="00E32E6A" w:rsidP="0003417A">
      <w:pPr>
        <w:spacing w:before="120" w:after="120" w:line="240" w:lineRule="exact"/>
        <w:jc w:val="both"/>
        <w:rPr>
          <w:rFonts w:cs="Arial"/>
          <w:spacing w:val="14"/>
          <w:szCs w:val="22"/>
          <w:lang w:val="es-ES_tradnl"/>
        </w:rPr>
      </w:pPr>
    </w:p>
    <w:p w:rsidR="00E32E6A" w:rsidRPr="005E6D9F" w:rsidRDefault="00E32E6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El </w:t>
      </w:r>
      <w:r w:rsidR="005D4FC0" w:rsidRPr="005E6D9F">
        <w:rPr>
          <w:rFonts w:cs="Arial"/>
          <w:spacing w:val="14"/>
          <w:szCs w:val="22"/>
          <w:lang w:val="es-ES_tradnl"/>
        </w:rPr>
        <w:t xml:space="preserve">concreto fabricado en obra deberá satisfacer lo señalado en la especificación particular correspondiente o lo indicado en la norma N-CTR-CAR-1-02-003/04 </w:t>
      </w:r>
      <w:r w:rsidRPr="005E6D9F">
        <w:rPr>
          <w:rFonts w:cs="Arial"/>
          <w:spacing w:val="14"/>
          <w:szCs w:val="22"/>
          <w:lang w:val="es-ES_tradnl"/>
        </w:rPr>
        <w:t xml:space="preserve">  </w:t>
      </w:r>
    </w:p>
    <w:p w:rsidR="00E32E6A" w:rsidRPr="005E6D9F" w:rsidRDefault="00E32E6A" w:rsidP="0003417A">
      <w:pPr>
        <w:spacing w:before="120" w:after="120" w:line="240" w:lineRule="exact"/>
        <w:jc w:val="both"/>
        <w:rPr>
          <w:rFonts w:cs="Arial"/>
          <w:szCs w:val="22"/>
        </w:rPr>
      </w:pPr>
    </w:p>
    <w:p w:rsidR="00B60C6C" w:rsidRPr="005E6D9F" w:rsidRDefault="00B60C6C" w:rsidP="0003417A">
      <w:pPr>
        <w:spacing w:before="120" w:after="120" w:line="240" w:lineRule="exact"/>
        <w:jc w:val="both"/>
        <w:rPr>
          <w:rFonts w:cs="Arial"/>
          <w:szCs w:val="22"/>
        </w:rPr>
      </w:pPr>
    </w:p>
    <w:p w:rsidR="004349DA" w:rsidRPr="005E6D9F" w:rsidRDefault="004B7BD8" w:rsidP="0003417A">
      <w:pPr>
        <w:pStyle w:val="Textoindependiente"/>
        <w:tabs>
          <w:tab w:val="left" w:pos="720"/>
        </w:tabs>
        <w:spacing w:before="120" w:line="240" w:lineRule="exact"/>
        <w:rPr>
          <w:rFonts w:cs="Arial"/>
          <w:b/>
          <w:spacing w:val="14"/>
          <w:szCs w:val="22"/>
          <w:lang w:val="es-ES_tradnl"/>
        </w:rPr>
      </w:pPr>
      <w:r w:rsidRPr="005E6D9F">
        <w:rPr>
          <w:rFonts w:cs="Arial"/>
          <w:b/>
          <w:spacing w:val="14"/>
          <w:szCs w:val="22"/>
          <w:lang w:val="es-ES_tradnl"/>
        </w:rPr>
        <w:t>MATERIALES DE VIA PARA REHABILITACION EN CRUCES</w:t>
      </w:r>
    </w:p>
    <w:p w:rsidR="004349DA" w:rsidRPr="005E6D9F" w:rsidRDefault="004349DA" w:rsidP="0003417A">
      <w:pPr>
        <w:spacing w:before="120" w:after="120" w:line="240" w:lineRule="exact"/>
        <w:rPr>
          <w:rFonts w:cs="Arial"/>
          <w:szCs w:val="22"/>
          <w:lang w:val="es-ES_tradnl"/>
        </w:rPr>
      </w:pPr>
    </w:p>
    <w:p w:rsidR="004349DA" w:rsidRPr="005E6D9F" w:rsidRDefault="004349DA" w:rsidP="0003417A">
      <w:pPr>
        <w:pStyle w:val="Textoindependiente"/>
        <w:tabs>
          <w:tab w:val="left" w:pos="720"/>
        </w:tabs>
        <w:spacing w:before="120" w:line="240" w:lineRule="exact"/>
        <w:rPr>
          <w:rFonts w:cs="Arial"/>
          <w:b/>
          <w:spacing w:val="14"/>
          <w:szCs w:val="22"/>
          <w:lang w:val="es-ES_tradnl"/>
        </w:rPr>
      </w:pPr>
      <w:r w:rsidRPr="005E6D9F">
        <w:rPr>
          <w:rFonts w:cs="Arial"/>
          <w:b/>
          <w:spacing w:val="14"/>
          <w:szCs w:val="22"/>
          <w:lang w:val="es-ES_tradnl"/>
        </w:rPr>
        <w:t>Balasto.</w:t>
      </w:r>
    </w:p>
    <w:p w:rsidR="004349DA" w:rsidRPr="005E6D9F" w:rsidRDefault="004349DA" w:rsidP="0003417A">
      <w:pPr>
        <w:spacing w:before="120" w:after="120" w:line="240" w:lineRule="exact"/>
        <w:rPr>
          <w:rFonts w:cs="Arial"/>
          <w:szCs w:val="22"/>
          <w:lang w:val="es-ES_tradnl"/>
        </w:rPr>
      </w:pP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El balasto debe ser de roca de origen basáltico triturada. No se acepta balasto de roca caliza ni de roca sedimentaria blanda con un desgaste mayor de 30% en la prueba de Los Ángeles en caso de roca. La densidad no será menor de 2.60. La granulometría debe estar comprendida entre la número 24 (2 Y 2" - 3/4") y la número 57 (1"-1/4") de las </w:t>
      </w:r>
      <w:r w:rsidR="0089720A" w:rsidRPr="005E6D9F">
        <w:rPr>
          <w:rFonts w:cs="Arial"/>
          <w:spacing w:val="14"/>
          <w:szCs w:val="22"/>
          <w:lang w:val="es-ES_tradnl"/>
        </w:rPr>
        <w:t>especificaciones del Manual de la</w:t>
      </w:r>
      <w:r w:rsidRPr="005E6D9F">
        <w:rPr>
          <w:rFonts w:cs="Arial"/>
          <w:spacing w:val="14"/>
          <w:szCs w:val="22"/>
          <w:lang w:val="es-ES_tradnl"/>
        </w:rPr>
        <w:t xml:space="preserve"> A</w:t>
      </w:r>
      <w:r w:rsidR="0089720A" w:rsidRPr="005E6D9F">
        <w:rPr>
          <w:rFonts w:cs="Arial"/>
          <w:spacing w:val="14"/>
          <w:szCs w:val="22"/>
          <w:lang w:val="es-ES_tradnl"/>
        </w:rPr>
        <w:t>.</w:t>
      </w:r>
      <w:r w:rsidRPr="005E6D9F">
        <w:rPr>
          <w:rFonts w:cs="Arial"/>
          <w:spacing w:val="14"/>
          <w:szCs w:val="22"/>
          <w:lang w:val="es-ES_tradnl"/>
        </w:rPr>
        <w:t>R</w:t>
      </w:r>
      <w:r w:rsidR="0089720A" w:rsidRPr="005E6D9F">
        <w:rPr>
          <w:rFonts w:cs="Arial"/>
          <w:spacing w:val="14"/>
          <w:szCs w:val="22"/>
          <w:lang w:val="es-ES_tradnl"/>
        </w:rPr>
        <w:t>.</w:t>
      </w:r>
      <w:r w:rsidRPr="005E6D9F">
        <w:rPr>
          <w:rFonts w:cs="Arial"/>
          <w:spacing w:val="14"/>
          <w:szCs w:val="22"/>
          <w:lang w:val="es-ES_tradnl"/>
        </w:rPr>
        <w:t>E</w:t>
      </w:r>
      <w:r w:rsidR="0089720A" w:rsidRPr="005E6D9F">
        <w:rPr>
          <w:rFonts w:cs="Arial"/>
          <w:spacing w:val="14"/>
          <w:szCs w:val="22"/>
          <w:lang w:val="es-ES_tradnl"/>
        </w:rPr>
        <w:t>.</w:t>
      </w:r>
      <w:r w:rsidRPr="005E6D9F">
        <w:rPr>
          <w:rFonts w:cs="Arial"/>
          <w:spacing w:val="14"/>
          <w:szCs w:val="22"/>
          <w:lang w:val="es-ES_tradnl"/>
        </w:rPr>
        <w:t>M</w:t>
      </w:r>
      <w:r w:rsidR="0089720A" w:rsidRPr="005E6D9F">
        <w:rPr>
          <w:rFonts w:cs="Arial"/>
          <w:spacing w:val="14"/>
          <w:szCs w:val="22"/>
          <w:lang w:val="es-ES_tradnl"/>
        </w:rPr>
        <w:t>.</w:t>
      </w:r>
      <w:r w:rsidRPr="005E6D9F">
        <w:rPr>
          <w:rFonts w:cs="Arial"/>
          <w:spacing w:val="14"/>
          <w:szCs w:val="22"/>
          <w:lang w:val="es-ES_tradnl"/>
        </w:rPr>
        <w:t>A. Las granulometrías aceptadas para vía principal y patios, se ejecutarán de según proyecto.</w:t>
      </w:r>
    </w:p>
    <w:p w:rsidR="004349DA" w:rsidRPr="005E6D9F" w:rsidRDefault="004349DA" w:rsidP="0003417A">
      <w:pPr>
        <w:spacing w:before="120" w:after="120" w:line="240" w:lineRule="exact"/>
        <w:jc w:val="both"/>
        <w:rPr>
          <w:rFonts w:cs="Arial"/>
          <w:szCs w:val="22"/>
          <w:lang w:val="es-ES_tradnl"/>
        </w:rPr>
      </w:pP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En ningún caso debe recibirse ni aplicarse balasto contaminado. El balasto existente en la vía debe mantenerse limpio y su sección de construcción será de acuerdo con la clasificación de la vía.</w:t>
      </w:r>
    </w:p>
    <w:p w:rsidR="004349DA" w:rsidRPr="005E6D9F" w:rsidRDefault="004349DA" w:rsidP="0003417A">
      <w:pPr>
        <w:spacing w:before="120" w:after="120" w:line="240" w:lineRule="exact"/>
        <w:rPr>
          <w:rFonts w:cs="Arial"/>
          <w:szCs w:val="22"/>
          <w:lang w:val="es-ES_tradnl"/>
        </w:rPr>
      </w:pPr>
    </w:p>
    <w:p w:rsidR="004349DA" w:rsidRPr="005E6D9F" w:rsidRDefault="004349DA" w:rsidP="0003417A">
      <w:pPr>
        <w:pStyle w:val="Textoindependiente"/>
        <w:tabs>
          <w:tab w:val="left" w:pos="720"/>
        </w:tabs>
        <w:spacing w:before="120" w:line="240" w:lineRule="exact"/>
        <w:rPr>
          <w:rFonts w:cs="Arial"/>
          <w:b/>
          <w:spacing w:val="14"/>
          <w:szCs w:val="22"/>
          <w:lang w:val="es-ES_tradnl"/>
        </w:rPr>
      </w:pPr>
      <w:r w:rsidRPr="005E6D9F">
        <w:rPr>
          <w:rFonts w:cs="Arial"/>
          <w:b/>
          <w:spacing w:val="14"/>
          <w:szCs w:val="22"/>
          <w:lang w:val="es-ES_tradnl"/>
        </w:rPr>
        <w:t>Durmientes</w:t>
      </w:r>
    </w:p>
    <w:p w:rsidR="004349DA" w:rsidRPr="005E6D9F" w:rsidRDefault="004349DA" w:rsidP="0003417A">
      <w:pPr>
        <w:spacing w:before="120" w:after="120" w:line="240" w:lineRule="exact"/>
        <w:rPr>
          <w:rFonts w:cs="Arial"/>
          <w:szCs w:val="22"/>
          <w:lang w:val="es-ES_tradnl"/>
        </w:rPr>
      </w:pPr>
    </w:p>
    <w:p w:rsidR="004349DA" w:rsidRPr="005E6D9F" w:rsidRDefault="004349DA" w:rsidP="0003417A">
      <w:pPr>
        <w:spacing w:before="120" w:after="120" w:line="240" w:lineRule="exact"/>
        <w:rPr>
          <w:rFonts w:cs="Arial"/>
          <w:spacing w:val="14"/>
          <w:szCs w:val="22"/>
          <w:lang w:val="es-ES_tradnl"/>
        </w:rPr>
      </w:pPr>
      <w:r w:rsidRPr="005E6D9F">
        <w:rPr>
          <w:rFonts w:cs="Arial"/>
          <w:spacing w:val="14"/>
          <w:szCs w:val="22"/>
          <w:lang w:val="es-ES_tradnl"/>
        </w:rPr>
        <w:t>a) De Madera</w:t>
      </w:r>
    </w:p>
    <w:p w:rsidR="004349DA" w:rsidRPr="005E6D9F" w:rsidRDefault="004349DA" w:rsidP="0003417A">
      <w:pPr>
        <w:spacing w:before="120" w:after="120" w:line="240" w:lineRule="exact"/>
        <w:rPr>
          <w:rFonts w:cs="Arial"/>
          <w:spacing w:val="14"/>
          <w:szCs w:val="22"/>
          <w:lang w:val="es-ES_tradnl"/>
        </w:rPr>
      </w:pPr>
    </w:p>
    <w:p w:rsidR="004349DA" w:rsidRPr="005E6D9F" w:rsidRDefault="004349DA" w:rsidP="0003417A">
      <w:pPr>
        <w:spacing w:before="120" w:after="120" w:line="240" w:lineRule="exact"/>
        <w:rPr>
          <w:rFonts w:cs="Arial"/>
          <w:spacing w:val="14"/>
          <w:szCs w:val="22"/>
          <w:lang w:val="es-ES_tradnl"/>
        </w:rPr>
      </w:pPr>
      <w:r w:rsidRPr="005E6D9F">
        <w:rPr>
          <w:rFonts w:cs="Arial"/>
          <w:spacing w:val="14"/>
          <w:szCs w:val="22"/>
          <w:lang w:val="es-ES_tradnl"/>
        </w:rPr>
        <w:t>Los durmientes de vía deberán ser de madera dura, impregnados con creosota a presión o tratados con sales minerales.</w:t>
      </w:r>
    </w:p>
    <w:p w:rsidR="004349DA" w:rsidRPr="005E6D9F" w:rsidRDefault="004349DA" w:rsidP="0003417A">
      <w:pPr>
        <w:spacing w:before="120" w:after="120" w:line="240" w:lineRule="exact"/>
        <w:rPr>
          <w:rFonts w:cs="Arial"/>
          <w:spacing w:val="14"/>
          <w:szCs w:val="22"/>
          <w:lang w:val="es-ES_tradnl"/>
        </w:rPr>
      </w:pP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La escuadría mínima del durmiente de madera, para vía debe ser de 7" x 8" x 8' (178 x 203 x 2438) </w:t>
      </w:r>
      <w:proofErr w:type="spellStart"/>
      <w:r w:rsidRPr="005E6D9F">
        <w:rPr>
          <w:rFonts w:cs="Arial"/>
          <w:spacing w:val="14"/>
          <w:szCs w:val="22"/>
          <w:lang w:val="es-ES_tradnl"/>
        </w:rPr>
        <w:t>mm.</w:t>
      </w:r>
      <w:proofErr w:type="spellEnd"/>
      <w:r w:rsidRPr="005E6D9F">
        <w:rPr>
          <w:rFonts w:cs="Arial"/>
          <w:spacing w:val="14"/>
          <w:szCs w:val="22"/>
          <w:lang w:val="es-ES_tradnl"/>
        </w:rPr>
        <w:t xml:space="preserve"> Los durmientes deben ser aserrados.</w:t>
      </w:r>
    </w:p>
    <w:p w:rsidR="004349DA" w:rsidRPr="005E6D9F" w:rsidRDefault="004349DA" w:rsidP="0003417A">
      <w:pPr>
        <w:spacing w:before="120" w:after="120" w:line="240" w:lineRule="exact"/>
        <w:jc w:val="both"/>
        <w:rPr>
          <w:rFonts w:cs="Arial"/>
          <w:spacing w:val="14"/>
          <w:szCs w:val="22"/>
          <w:lang w:val="es-ES_tradnl"/>
        </w:rPr>
      </w:pP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Los durmientes de madera nuevos deben estar libres de los siguientes defectos:</w:t>
      </w:r>
    </w:p>
    <w:p w:rsidR="004349DA" w:rsidRPr="005E6D9F" w:rsidRDefault="004349DA" w:rsidP="0003417A">
      <w:pPr>
        <w:spacing w:before="120" w:after="120" w:line="240" w:lineRule="exact"/>
        <w:jc w:val="both"/>
        <w:rPr>
          <w:rFonts w:cs="Arial"/>
          <w:szCs w:val="22"/>
          <w:lang w:val="es-ES_tradnl"/>
        </w:rPr>
      </w:pPr>
    </w:p>
    <w:p w:rsidR="004349DA" w:rsidRPr="005E6D9F" w:rsidRDefault="004349DA" w:rsidP="0003417A">
      <w:pPr>
        <w:pStyle w:val="Prrafodelista"/>
        <w:numPr>
          <w:ilvl w:val="0"/>
          <w:numId w:val="20"/>
        </w:numPr>
        <w:spacing w:before="120" w:after="120" w:line="240" w:lineRule="exact"/>
        <w:jc w:val="both"/>
        <w:rPr>
          <w:rFonts w:cs="Arial"/>
          <w:spacing w:val="14"/>
          <w:szCs w:val="22"/>
          <w:lang w:val="es-ES_tradnl"/>
        </w:rPr>
      </w:pPr>
      <w:r w:rsidRPr="005E6D9F">
        <w:rPr>
          <w:rFonts w:cs="Arial"/>
          <w:spacing w:val="14"/>
          <w:szCs w:val="22"/>
          <w:lang w:val="es-ES_tradnl"/>
        </w:rPr>
        <w:t>Agujeros verticales de 2" (13 mm) de diámetro y 3" (76 mm) de profundidad en la zona de apoyo del riel o de 1" (25 mm) de diámetro por 3" (76 mm) de profundidad en cualquier zona del durmiente o agujeros longitudinales de 7/8" (22 mm) de diámetro por 4" (102 mm) de profundidad.</w:t>
      </w:r>
    </w:p>
    <w:p w:rsidR="004349DA" w:rsidRPr="005E6D9F" w:rsidRDefault="004349DA" w:rsidP="0003417A">
      <w:pPr>
        <w:spacing w:before="120" w:after="120" w:line="240" w:lineRule="exact"/>
        <w:jc w:val="both"/>
        <w:rPr>
          <w:rFonts w:cs="Arial"/>
          <w:spacing w:val="14"/>
          <w:szCs w:val="22"/>
          <w:lang w:val="es-ES_tradnl"/>
        </w:rPr>
      </w:pPr>
    </w:p>
    <w:p w:rsidR="004349DA" w:rsidRPr="005E6D9F" w:rsidRDefault="004349DA" w:rsidP="0003417A">
      <w:pPr>
        <w:pStyle w:val="Prrafodelista"/>
        <w:numPr>
          <w:ilvl w:val="0"/>
          <w:numId w:val="20"/>
        </w:numPr>
        <w:spacing w:before="120" w:after="120" w:line="240" w:lineRule="exact"/>
        <w:jc w:val="both"/>
        <w:rPr>
          <w:rFonts w:cs="Arial"/>
          <w:spacing w:val="14"/>
          <w:szCs w:val="22"/>
          <w:lang w:val="es-ES_tradnl"/>
        </w:rPr>
      </w:pPr>
      <w:r w:rsidRPr="005E6D9F">
        <w:rPr>
          <w:rFonts w:cs="Arial"/>
          <w:spacing w:val="14"/>
          <w:szCs w:val="22"/>
          <w:lang w:val="es-ES_tradnl"/>
        </w:rPr>
        <w:t>Nudos mayores de 2"-1/4" (57 mm) de diámetro en la zona de apoyo del riel.</w:t>
      </w:r>
    </w:p>
    <w:p w:rsidR="004349DA" w:rsidRPr="005E6D9F" w:rsidRDefault="004349DA" w:rsidP="0003417A">
      <w:pPr>
        <w:spacing w:before="120" w:after="120" w:line="240" w:lineRule="exact"/>
        <w:jc w:val="both"/>
        <w:rPr>
          <w:rFonts w:cs="Arial"/>
          <w:spacing w:val="14"/>
          <w:szCs w:val="22"/>
          <w:lang w:val="es-ES_tradnl"/>
        </w:rPr>
      </w:pPr>
    </w:p>
    <w:p w:rsidR="004349DA" w:rsidRPr="005E6D9F" w:rsidRDefault="004349DA" w:rsidP="0003417A">
      <w:pPr>
        <w:pStyle w:val="Prrafodelista"/>
        <w:numPr>
          <w:ilvl w:val="0"/>
          <w:numId w:val="20"/>
        </w:numPr>
        <w:spacing w:before="120" w:after="120" w:line="240" w:lineRule="exact"/>
        <w:jc w:val="both"/>
        <w:rPr>
          <w:rFonts w:cs="Arial"/>
          <w:spacing w:val="14"/>
          <w:szCs w:val="22"/>
          <w:lang w:val="es-ES_tradnl"/>
        </w:rPr>
      </w:pPr>
      <w:r w:rsidRPr="005E6D9F">
        <w:rPr>
          <w:rFonts w:cs="Arial"/>
          <w:spacing w:val="14"/>
          <w:szCs w:val="22"/>
          <w:lang w:val="es-ES_tradnl"/>
        </w:rPr>
        <w:t>Inclinación del grano de más de 1" (25 mm) en 15" (381 mm).</w:t>
      </w:r>
    </w:p>
    <w:p w:rsidR="004349DA" w:rsidRPr="005E6D9F" w:rsidRDefault="004349DA" w:rsidP="0003417A">
      <w:pPr>
        <w:spacing w:before="120" w:after="120" w:line="240" w:lineRule="exact"/>
        <w:jc w:val="both"/>
        <w:rPr>
          <w:rFonts w:cs="Arial"/>
          <w:spacing w:val="14"/>
          <w:szCs w:val="22"/>
          <w:lang w:val="es-ES_tradnl"/>
        </w:rPr>
      </w:pPr>
    </w:p>
    <w:p w:rsidR="004349DA" w:rsidRPr="005E6D9F" w:rsidRDefault="004349DA" w:rsidP="0003417A">
      <w:pPr>
        <w:pStyle w:val="Prrafodelista"/>
        <w:numPr>
          <w:ilvl w:val="0"/>
          <w:numId w:val="20"/>
        </w:numPr>
        <w:spacing w:before="120" w:after="120" w:line="240" w:lineRule="exact"/>
        <w:jc w:val="both"/>
        <w:rPr>
          <w:rFonts w:cs="Arial"/>
          <w:spacing w:val="14"/>
          <w:szCs w:val="22"/>
          <w:lang w:val="es-ES_tradnl"/>
        </w:rPr>
      </w:pPr>
      <w:r w:rsidRPr="005E6D9F">
        <w:rPr>
          <w:rFonts w:cs="Arial"/>
          <w:spacing w:val="14"/>
          <w:szCs w:val="22"/>
          <w:lang w:val="es-ES_tradnl"/>
        </w:rPr>
        <w:t>Podredumbre en cualquier sección.</w:t>
      </w:r>
    </w:p>
    <w:p w:rsidR="004349DA" w:rsidRPr="005E6D9F" w:rsidRDefault="004349DA" w:rsidP="0003417A">
      <w:pPr>
        <w:spacing w:before="120" w:after="120" w:line="240" w:lineRule="exact"/>
        <w:jc w:val="both"/>
        <w:rPr>
          <w:rFonts w:cs="Arial"/>
          <w:spacing w:val="14"/>
          <w:szCs w:val="22"/>
          <w:lang w:val="es-ES_tradnl"/>
        </w:rPr>
      </w:pPr>
    </w:p>
    <w:p w:rsidR="004349DA" w:rsidRPr="005E6D9F" w:rsidRDefault="004349DA" w:rsidP="0003417A">
      <w:pPr>
        <w:pStyle w:val="Prrafodelista"/>
        <w:numPr>
          <w:ilvl w:val="0"/>
          <w:numId w:val="20"/>
        </w:numPr>
        <w:spacing w:before="120" w:after="120" w:line="240" w:lineRule="exact"/>
        <w:jc w:val="both"/>
        <w:rPr>
          <w:rFonts w:cs="Arial"/>
          <w:spacing w:val="14"/>
          <w:szCs w:val="22"/>
          <w:lang w:val="es-ES_tradnl"/>
        </w:rPr>
      </w:pPr>
      <w:r w:rsidRPr="005E6D9F">
        <w:rPr>
          <w:rFonts w:cs="Arial"/>
          <w:spacing w:val="14"/>
          <w:szCs w:val="22"/>
          <w:lang w:val="es-ES_tradnl"/>
        </w:rPr>
        <w:t>Grietas anulares o radiales mayores de 3" (76 mm) de longitud.</w:t>
      </w:r>
    </w:p>
    <w:p w:rsidR="004349DA" w:rsidRPr="005E6D9F" w:rsidRDefault="004349DA" w:rsidP="0003417A">
      <w:pPr>
        <w:spacing w:before="120" w:after="120" w:line="240" w:lineRule="exact"/>
        <w:jc w:val="both"/>
        <w:rPr>
          <w:rFonts w:cs="Arial"/>
          <w:spacing w:val="14"/>
          <w:szCs w:val="22"/>
          <w:lang w:val="es-ES_tradnl"/>
        </w:rPr>
      </w:pPr>
    </w:p>
    <w:p w:rsidR="004349DA" w:rsidRPr="005E6D9F" w:rsidRDefault="004349DA" w:rsidP="0003417A">
      <w:pPr>
        <w:pStyle w:val="Prrafodelista"/>
        <w:numPr>
          <w:ilvl w:val="0"/>
          <w:numId w:val="20"/>
        </w:numPr>
        <w:spacing w:before="120" w:after="120" w:line="240" w:lineRule="exact"/>
        <w:jc w:val="both"/>
        <w:rPr>
          <w:rFonts w:cs="Arial"/>
          <w:spacing w:val="14"/>
          <w:szCs w:val="22"/>
          <w:lang w:val="es-ES_tradnl"/>
        </w:rPr>
      </w:pPr>
      <w:r w:rsidRPr="005E6D9F">
        <w:rPr>
          <w:rFonts w:cs="Arial"/>
          <w:spacing w:val="14"/>
          <w:szCs w:val="22"/>
          <w:lang w:val="es-ES_tradnl"/>
        </w:rPr>
        <w:t>Rajaduras de 5/32" (4 mm) por 8" (203 mm).</w:t>
      </w:r>
    </w:p>
    <w:p w:rsidR="004349DA" w:rsidRPr="005E6D9F" w:rsidRDefault="004349DA" w:rsidP="0003417A">
      <w:pPr>
        <w:spacing w:before="120" w:after="120" w:line="240" w:lineRule="exact"/>
        <w:jc w:val="both"/>
        <w:rPr>
          <w:rFonts w:cs="Arial"/>
          <w:spacing w:val="14"/>
          <w:szCs w:val="22"/>
          <w:lang w:val="es-ES_tradnl"/>
        </w:rPr>
      </w:pPr>
    </w:p>
    <w:p w:rsidR="004349DA" w:rsidRPr="005E6D9F" w:rsidRDefault="004349DA" w:rsidP="0003417A">
      <w:pPr>
        <w:pStyle w:val="Prrafodelista"/>
        <w:numPr>
          <w:ilvl w:val="0"/>
          <w:numId w:val="20"/>
        </w:numPr>
        <w:spacing w:before="120" w:after="120" w:line="240" w:lineRule="exact"/>
        <w:jc w:val="both"/>
        <w:rPr>
          <w:rFonts w:cs="Arial"/>
          <w:spacing w:val="14"/>
          <w:szCs w:val="22"/>
          <w:lang w:val="es-ES_tradnl"/>
        </w:rPr>
      </w:pPr>
      <w:r w:rsidRPr="005E6D9F">
        <w:rPr>
          <w:rFonts w:cs="Arial"/>
          <w:spacing w:val="14"/>
          <w:szCs w:val="22"/>
          <w:lang w:val="es-ES_tradnl"/>
        </w:rPr>
        <w:t>Grietas debidas al secado de 5/32" (4 mm) x 20" (508 mm) y de 1"-3/4" (44 mm) de profundidad o mayores.</w:t>
      </w:r>
    </w:p>
    <w:p w:rsidR="004349DA" w:rsidRPr="005E6D9F" w:rsidRDefault="004349DA" w:rsidP="0003417A">
      <w:pPr>
        <w:spacing w:before="120" w:after="120" w:line="240" w:lineRule="exact"/>
        <w:ind w:left="720"/>
        <w:jc w:val="both"/>
        <w:rPr>
          <w:rFonts w:cs="Arial"/>
          <w:szCs w:val="22"/>
          <w:lang w:val="es-ES_tradnl"/>
        </w:rPr>
      </w:pP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Los durmientes deben colocarse paralelos entre sí, perpendiculares al eje de la vía, con una separación de 50 cm entre sus ejes longitudinales, excepto en casos especiales. Deben asentarse sobre su cara ancha correspondiente a la zona del duramen.</w:t>
      </w:r>
    </w:p>
    <w:p w:rsidR="004349DA" w:rsidRPr="005E6D9F" w:rsidRDefault="004B7BD8" w:rsidP="0003417A">
      <w:pPr>
        <w:tabs>
          <w:tab w:val="left" w:pos="1711"/>
        </w:tabs>
        <w:spacing w:before="120" w:after="120" w:line="240" w:lineRule="exact"/>
        <w:rPr>
          <w:rFonts w:cs="Arial"/>
          <w:spacing w:val="14"/>
          <w:szCs w:val="22"/>
          <w:lang w:val="es-ES_tradnl"/>
        </w:rPr>
      </w:pPr>
      <w:r w:rsidRPr="005E6D9F">
        <w:rPr>
          <w:rFonts w:cs="Arial"/>
          <w:spacing w:val="14"/>
          <w:szCs w:val="22"/>
          <w:lang w:val="es-ES_tradnl"/>
        </w:rPr>
        <w:tab/>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Los durmientes para los herrajes de cambio tendrán las escuadrías y separación indicadas en el plano correspondiente. (Ver apéndice).</w:t>
      </w:r>
    </w:p>
    <w:p w:rsidR="004349DA" w:rsidRPr="005E6D9F" w:rsidRDefault="004349DA" w:rsidP="0003417A">
      <w:pPr>
        <w:spacing w:before="120" w:after="120" w:line="240" w:lineRule="exact"/>
        <w:jc w:val="both"/>
        <w:rPr>
          <w:rFonts w:cs="Arial"/>
          <w:szCs w:val="22"/>
          <w:lang w:val="es-ES_tradnl"/>
        </w:rPr>
      </w:pPr>
    </w:p>
    <w:p w:rsidR="004349DA" w:rsidRPr="005E6D9F" w:rsidRDefault="004349DA" w:rsidP="0003417A">
      <w:pPr>
        <w:spacing w:before="120" w:after="120" w:line="240" w:lineRule="exact"/>
        <w:jc w:val="both"/>
        <w:rPr>
          <w:rFonts w:cs="Arial"/>
          <w:szCs w:val="22"/>
          <w:lang w:val="es-ES_tradnl"/>
        </w:rPr>
      </w:pPr>
    </w:p>
    <w:p w:rsidR="004349DA" w:rsidRPr="005E6D9F" w:rsidRDefault="004349DA" w:rsidP="0003417A">
      <w:pPr>
        <w:pStyle w:val="Textoindependiente"/>
        <w:tabs>
          <w:tab w:val="left" w:pos="720"/>
        </w:tabs>
        <w:spacing w:before="120" w:line="240" w:lineRule="exact"/>
        <w:rPr>
          <w:rFonts w:cs="Arial"/>
          <w:b/>
          <w:spacing w:val="14"/>
          <w:szCs w:val="22"/>
          <w:lang w:val="es-ES_tradnl"/>
        </w:rPr>
      </w:pPr>
      <w:r w:rsidRPr="005E6D9F">
        <w:rPr>
          <w:rFonts w:cs="Arial"/>
          <w:b/>
          <w:spacing w:val="14"/>
          <w:szCs w:val="22"/>
          <w:lang w:val="es-ES_tradnl"/>
        </w:rPr>
        <w:t>Fijación Riel-Durmiente.</w:t>
      </w:r>
    </w:p>
    <w:p w:rsidR="004349DA" w:rsidRPr="005E6D9F" w:rsidRDefault="004349DA" w:rsidP="0003417A">
      <w:pPr>
        <w:spacing w:before="120" w:after="120" w:line="240" w:lineRule="exact"/>
        <w:jc w:val="both"/>
        <w:rPr>
          <w:rFonts w:cs="Arial"/>
          <w:szCs w:val="22"/>
          <w:lang w:val="es-ES_tradnl"/>
        </w:rPr>
      </w:pP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En vía con durmientes de madera la fijación del riel al durmiente, tanto en tangente como en curva, debe ser por medio de clavos de vía de sección 5/8" (16 mm) y 6" (152 mm) de longitud.</w:t>
      </w:r>
    </w:p>
    <w:p w:rsidR="004349DA" w:rsidRPr="005E6D9F" w:rsidRDefault="004349DA" w:rsidP="0003417A">
      <w:pPr>
        <w:spacing w:before="120" w:after="120" w:line="240" w:lineRule="exact"/>
        <w:rPr>
          <w:rFonts w:cs="Arial"/>
          <w:spacing w:val="14"/>
          <w:szCs w:val="22"/>
          <w:lang w:val="es-ES_tradnl"/>
        </w:rPr>
      </w:pPr>
    </w:p>
    <w:p w:rsidR="004349DA" w:rsidRPr="005E6D9F" w:rsidRDefault="004349DA" w:rsidP="0003417A">
      <w:pPr>
        <w:spacing w:before="120" w:after="120" w:line="240" w:lineRule="exact"/>
        <w:rPr>
          <w:rFonts w:cs="Arial"/>
          <w:spacing w:val="14"/>
          <w:szCs w:val="22"/>
          <w:lang w:val="es-ES_tradnl"/>
        </w:rPr>
      </w:pPr>
      <w:r w:rsidRPr="005E6D9F">
        <w:rPr>
          <w:rFonts w:cs="Arial"/>
          <w:spacing w:val="14"/>
          <w:szCs w:val="22"/>
          <w:lang w:val="es-ES_tradnl"/>
        </w:rPr>
        <w:t xml:space="preserve">El mínimo de clavos por placa de asiento será de 4 clavos </w:t>
      </w:r>
    </w:p>
    <w:p w:rsidR="004349DA" w:rsidRPr="005E6D9F" w:rsidRDefault="004349DA" w:rsidP="0003417A">
      <w:pPr>
        <w:spacing w:before="120" w:after="120" w:line="240" w:lineRule="exact"/>
        <w:rPr>
          <w:rFonts w:cs="Arial"/>
          <w:szCs w:val="22"/>
          <w:lang w:val="es-ES_tradnl"/>
        </w:rPr>
      </w:pPr>
    </w:p>
    <w:p w:rsidR="004349DA" w:rsidRPr="005E6D9F" w:rsidRDefault="004349DA" w:rsidP="0003417A">
      <w:pPr>
        <w:spacing w:before="120" w:after="120" w:line="240" w:lineRule="exact"/>
        <w:rPr>
          <w:rFonts w:cs="Arial"/>
          <w:szCs w:val="22"/>
          <w:lang w:val="es-ES_tradnl"/>
        </w:rPr>
      </w:pPr>
    </w:p>
    <w:p w:rsidR="004349DA" w:rsidRPr="005E6D9F" w:rsidRDefault="004349DA" w:rsidP="0003417A">
      <w:pPr>
        <w:pStyle w:val="Textoindependiente"/>
        <w:tabs>
          <w:tab w:val="left" w:pos="720"/>
        </w:tabs>
        <w:spacing w:before="120" w:line="240" w:lineRule="exact"/>
        <w:rPr>
          <w:rFonts w:cs="Arial"/>
          <w:b/>
          <w:spacing w:val="14"/>
          <w:szCs w:val="22"/>
          <w:lang w:val="es-ES_tradnl"/>
        </w:rPr>
      </w:pPr>
      <w:r w:rsidRPr="005E6D9F">
        <w:rPr>
          <w:rFonts w:cs="Arial"/>
          <w:b/>
          <w:spacing w:val="14"/>
          <w:szCs w:val="22"/>
          <w:lang w:val="es-ES_tradnl"/>
        </w:rPr>
        <w:lastRenderedPageBreak/>
        <w:t>Anclas.</w:t>
      </w:r>
    </w:p>
    <w:p w:rsidR="004349DA" w:rsidRPr="005E6D9F" w:rsidRDefault="004349DA" w:rsidP="0003417A">
      <w:pPr>
        <w:spacing w:before="120" w:after="120" w:line="240" w:lineRule="exact"/>
        <w:jc w:val="both"/>
        <w:rPr>
          <w:rFonts w:cs="Arial"/>
          <w:szCs w:val="22"/>
          <w:lang w:val="es-ES_tradnl"/>
        </w:rPr>
      </w:pP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Todas las vías con durmiente de madera y fijación a base de clavo se deben anclar para evitar el corrimiento longitudinal del riel, también se anclaran los herrajes de cambio. El anclaje en vías con fijación distinta del clavo lo proporciona la propia fijación.</w:t>
      </w:r>
    </w:p>
    <w:p w:rsidR="004349DA" w:rsidRPr="005E6D9F" w:rsidRDefault="004349DA" w:rsidP="0003417A">
      <w:pPr>
        <w:spacing w:before="120" w:after="120" w:line="240" w:lineRule="exact"/>
        <w:jc w:val="both"/>
        <w:rPr>
          <w:rFonts w:cs="Arial"/>
          <w:spacing w:val="14"/>
          <w:szCs w:val="22"/>
          <w:lang w:val="es-ES_tradnl"/>
        </w:rPr>
      </w:pP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Las anclas de acero deben colocarse en el patín del riel y a tope con las dos caras laterales de un mismo durmiente. Pueden ser de cualquier tipo aprobado por la DEPENDENCIA que proporcione la resistencia mínima al corrimiento y el patrón de anclaje según lo indicado en el Proyecto.</w:t>
      </w:r>
    </w:p>
    <w:p w:rsidR="004349DA" w:rsidRPr="005E6D9F" w:rsidRDefault="004349DA" w:rsidP="0003417A">
      <w:pPr>
        <w:spacing w:before="120" w:after="120" w:line="240" w:lineRule="exact"/>
        <w:jc w:val="both"/>
        <w:rPr>
          <w:rFonts w:cs="Arial"/>
          <w:szCs w:val="22"/>
          <w:lang w:val="es-ES_tradnl"/>
        </w:rPr>
      </w:pPr>
    </w:p>
    <w:p w:rsidR="004349DA" w:rsidRPr="005E6D9F" w:rsidRDefault="004349DA" w:rsidP="0003417A">
      <w:pPr>
        <w:spacing w:before="120" w:after="120" w:line="240" w:lineRule="exact"/>
        <w:jc w:val="both"/>
        <w:rPr>
          <w:rFonts w:cs="Arial"/>
          <w:szCs w:val="22"/>
          <w:lang w:val="es-ES_tradnl"/>
        </w:rPr>
      </w:pPr>
    </w:p>
    <w:p w:rsidR="004349DA" w:rsidRPr="005E6D9F" w:rsidRDefault="004349DA" w:rsidP="0003417A">
      <w:pPr>
        <w:pStyle w:val="Textoindependiente"/>
        <w:tabs>
          <w:tab w:val="left" w:pos="720"/>
        </w:tabs>
        <w:spacing w:before="120" w:line="240" w:lineRule="exact"/>
        <w:rPr>
          <w:rFonts w:cs="Arial"/>
          <w:b/>
          <w:spacing w:val="14"/>
          <w:szCs w:val="22"/>
          <w:lang w:val="es-ES_tradnl"/>
        </w:rPr>
      </w:pPr>
      <w:r w:rsidRPr="005E6D9F">
        <w:rPr>
          <w:rFonts w:cs="Arial"/>
          <w:b/>
          <w:spacing w:val="14"/>
          <w:szCs w:val="22"/>
          <w:lang w:val="es-ES_tradnl"/>
        </w:rPr>
        <w:t>CALZADO, ALINEACIÓN Y NIVELACIÓN DE VÍA</w:t>
      </w:r>
    </w:p>
    <w:p w:rsidR="004349DA" w:rsidRPr="005E6D9F" w:rsidRDefault="004349DA" w:rsidP="0003417A">
      <w:pPr>
        <w:autoSpaceDE w:val="0"/>
        <w:autoSpaceDN w:val="0"/>
        <w:adjustRightInd w:val="0"/>
        <w:spacing w:before="120" w:after="120" w:line="240" w:lineRule="exact"/>
        <w:jc w:val="both"/>
        <w:rPr>
          <w:rFonts w:cs="Arial"/>
          <w:szCs w:val="22"/>
          <w:lang w:eastAsia="es-MX"/>
        </w:rPr>
      </w:pP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Por último se llevarán a cabo los trabajos de calzado, alineamiento y nivelación de vía, para lo cual se hará uso del tándem de maquinaria de vía, el cual estará constituido por lo menos de los siguientes equipos:</w:t>
      </w:r>
    </w:p>
    <w:p w:rsidR="004349DA" w:rsidRPr="005E6D9F" w:rsidRDefault="004349DA" w:rsidP="0003417A">
      <w:pPr>
        <w:pStyle w:val="Sangra2detindependiente"/>
        <w:spacing w:before="120" w:line="240" w:lineRule="exact"/>
        <w:rPr>
          <w:rFonts w:cs="Arial"/>
          <w:szCs w:val="22"/>
        </w:rPr>
      </w:pPr>
    </w:p>
    <w:p w:rsidR="004349DA" w:rsidRPr="005E6D9F" w:rsidRDefault="004349DA" w:rsidP="0003417A">
      <w:pPr>
        <w:pStyle w:val="Prrafodelista"/>
        <w:numPr>
          <w:ilvl w:val="0"/>
          <w:numId w:val="21"/>
        </w:numPr>
        <w:spacing w:before="120" w:after="120" w:line="240" w:lineRule="exact"/>
        <w:jc w:val="both"/>
        <w:rPr>
          <w:rFonts w:cs="Arial"/>
          <w:spacing w:val="14"/>
          <w:szCs w:val="22"/>
          <w:lang w:val="es-ES_tradnl"/>
        </w:rPr>
      </w:pPr>
      <w:r w:rsidRPr="005E6D9F">
        <w:rPr>
          <w:rFonts w:cs="Arial"/>
          <w:spacing w:val="14"/>
          <w:szCs w:val="22"/>
          <w:lang w:val="es-ES_tradnl"/>
        </w:rPr>
        <w:t>Máquina reguladora de balasto.</w:t>
      </w:r>
    </w:p>
    <w:p w:rsidR="004349DA" w:rsidRPr="005E6D9F" w:rsidRDefault="004349DA" w:rsidP="0003417A">
      <w:pPr>
        <w:pStyle w:val="Prrafodelista"/>
        <w:numPr>
          <w:ilvl w:val="0"/>
          <w:numId w:val="21"/>
        </w:numPr>
        <w:spacing w:before="120" w:after="120" w:line="240" w:lineRule="exact"/>
        <w:jc w:val="both"/>
        <w:rPr>
          <w:rFonts w:cs="Arial"/>
          <w:spacing w:val="14"/>
          <w:szCs w:val="22"/>
          <w:lang w:val="es-ES_tradnl"/>
        </w:rPr>
      </w:pPr>
      <w:r w:rsidRPr="005E6D9F">
        <w:rPr>
          <w:rFonts w:cs="Arial"/>
          <w:spacing w:val="14"/>
          <w:szCs w:val="22"/>
          <w:lang w:val="es-ES_tradnl"/>
        </w:rPr>
        <w:t xml:space="preserve">Máquina </w:t>
      </w:r>
      <w:proofErr w:type="spellStart"/>
      <w:r w:rsidRPr="005E6D9F">
        <w:rPr>
          <w:rFonts w:cs="Arial"/>
          <w:spacing w:val="14"/>
          <w:szCs w:val="22"/>
          <w:lang w:val="es-ES_tradnl"/>
        </w:rPr>
        <w:t>Multicalzadora</w:t>
      </w:r>
      <w:proofErr w:type="spellEnd"/>
      <w:r w:rsidRPr="005E6D9F">
        <w:rPr>
          <w:rFonts w:cs="Arial"/>
          <w:spacing w:val="14"/>
          <w:szCs w:val="22"/>
          <w:lang w:val="es-ES_tradnl"/>
        </w:rPr>
        <w:t>, Niveladora y Alineadora de vía con registrador gráfico de geometría de vía y rayo láser.</w:t>
      </w:r>
    </w:p>
    <w:p w:rsidR="004B7BD8" w:rsidRPr="005E6D9F" w:rsidRDefault="004B7BD8" w:rsidP="0003417A">
      <w:pPr>
        <w:spacing w:before="120" w:after="120" w:line="240" w:lineRule="exact"/>
        <w:jc w:val="both"/>
        <w:rPr>
          <w:rFonts w:cs="Arial"/>
          <w:spacing w:val="14"/>
          <w:szCs w:val="22"/>
          <w:lang w:val="es-ES_tradnl"/>
        </w:rPr>
      </w:pP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Posterior a la distribución del balasto sobre la vía armada con las góndolas balasteras y el equipo tractivo se regulara y distribuirá la balasto de piedra triturada en la sección de la vía con el empleo de la máquina reguladora de balasto y con la </w:t>
      </w:r>
      <w:proofErr w:type="spellStart"/>
      <w:r w:rsidRPr="005E6D9F">
        <w:rPr>
          <w:rFonts w:cs="Arial"/>
          <w:spacing w:val="14"/>
          <w:szCs w:val="22"/>
          <w:lang w:val="es-ES_tradnl"/>
        </w:rPr>
        <w:t>Multicalzadora</w:t>
      </w:r>
      <w:proofErr w:type="spellEnd"/>
      <w:r w:rsidRPr="005E6D9F">
        <w:rPr>
          <w:rFonts w:cs="Arial"/>
          <w:spacing w:val="14"/>
          <w:szCs w:val="22"/>
          <w:lang w:val="es-ES_tradnl"/>
        </w:rPr>
        <w:t xml:space="preserve"> se efectuarán  los levantes de 4”, en promedio c/u y con el rayo láser se alineará la vía al centro del eje, hasta tener un espesor de balasto de piedra triturada de 12”, debajo del durmiente. Para la distribución </w:t>
      </w:r>
      <w:proofErr w:type="gramStart"/>
      <w:r w:rsidRPr="005E6D9F">
        <w:rPr>
          <w:rFonts w:cs="Arial"/>
          <w:spacing w:val="14"/>
          <w:szCs w:val="22"/>
          <w:lang w:val="es-ES_tradnl"/>
        </w:rPr>
        <w:t>del balasto basáltico y basados</w:t>
      </w:r>
      <w:proofErr w:type="gramEnd"/>
      <w:r w:rsidRPr="005E6D9F">
        <w:rPr>
          <w:rFonts w:cs="Arial"/>
          <w:spacing w:val="14"/>
          <w:szCs w:val="22"/>
          <w:lang w:val="es-ES_tradnl"/>
        </w:rPr>
        <w:t xml:space="preserve"> en el procedimiento constructivo que proponga el licitante, no se permitirá realizar la distribución de balasto sobre la vía con equipos que no sean los adecuados para garantizar una correcta distribución, evitando desperdicio de material y su contaminación.</w:t>
      </w:r>
    </w:p>
    <w:p w:rsidR="004349DA" w:rsidRPr="005E6D9F" w:rsidRDefault="004349DA" w:rsidP="0003417A">
      <w:pPr>
        <w:spacing w:before="120" w:after="120" w:line="240" w:lineRule="exact"/>
        <w:jc w:val="both"/>
        <w:rPr>
          <w:rFonts w:cs="Arial"/>
          <w:spacing w:val="14"/>
          <w:szCs w:val="22"/>
          <w:lang w:val="es-ES_tradnl"/>
        </w:rPr>
      </w:pP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Finalmente se procederá al perfilado de la sección de balasto de piedra triturada de origen basáltico y barrido final de la sección de la vía con la máquina reguladora.</w:t>
      </w:r>
    </w:p>
    <w:p w:rsidR="004349DA" w:rsidRPr="005E6D9F" w:rsidRDefault="004349DA" w:rsidP="0003417A">
      <w:pPr>
        <w:pStyle w:val="Sangra2detindependiente"/>
        <w:spacing w:before="120" w:line="240" w:lineRule="exact"/>
        <w:rPr>
          <w:rFonts w:cs="Arial"/>
          <w:szCs w:val="22"/>
        </w:rPr>
      </w:pP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Se realizarán mediciones por medio del registrador gráfico el cual deberá contar con un equipo de medición de la geometría de la vía con impresora para poder entregar la información impresa de la alineación en tangente o curva y de la nivelación.</w:t>
      </w:r>
    </w:p>
    <w:p w:rsidR="004349DA" w:rsidRPr="005E6D9F" w:rsidRDefault="004349DA" w:rsidP="0003417A">
      <w:pPr>
        <w:autoSpaceDE w:val="0"/>
        <w:autoSpaceDN w:val="0"/>
        <w:adjustRightInd w:val="0"/>
        <w:spacing w:before="120" w:after="120" w:line="240" w:lineRule="exact"/>
        <w:jc w:val="both"/>
        <w:rPr>
          <w:rFonts w:cs="Arial"/>
          <w:szCs w:val="22"/>
          <w:lang w:eastAsia="es-MX"/>
        </w:rPr>
      </w:pPr>
    </w:p>
    <w:p w:rsidR="004349DA" w:rsidRPr="005E6D9F" w:rsidRDefault="004349DA" w:rsidP="0003417A">
      <w:pPr>
        <w:spacing w:before="120" w:after="120" w:line="240" w:lineRule="exact"/>
        <w:jc w:val="both"/>
        <w:rPr>
          <w:rFonts w:cs="Arial"/>
          <w:b/>
          <w:bCs/>
          <w:szCs w:val="22"/>
          <w:lang w:val="es-ES_tradnl"/>
        </w:rPr>
      </w:pPr>
    </w:p>
    <w:p w:rsidR="004349DA" w:rsidRPr="005E6D9F" w:rsidRDefault="004349DA" w:rsidP="0003417A">
      <w:pPr>
        <w:pStyle w:val="Textoindependiente"/>
        <w:tabs>
          <w:tab w:val="left" w:pos="720"/>
        </w:tabs>
        <w:spacing w:before="120" w:line="240" w:lineRule="exact"/>
        <w:rPr>
          <w:rFonts w:cs="Arial"/>
          <w:b/>
          <w:spacing w:val="14"/>
          <w:szCs w:val="22"/>
          <w:lang w:val="es-ES_tradnl"/>
        </w:rPr>
      </w:pPr>
      <w:r w:rsidRPr="005E6D9F">
        <w:rPr>
          <w:rFonts w:cs="Arial"/>
          <w:b/>
          <w:spacing w:val="14"/>
          <w:szCs w:val="22"/>
          <w:lang w:val="es-ES_tradnl"/>
        </w:rPr>
        <w:t>ACERO PARA CONCRETO HIDRÁULICO</w:t>
      </w:r>
    </w:p>
    <w:p w:rsidR="004349DA" w:rsidRPr="005E6D9F" w:rsidRDefault="004349DA" w:rsidP="0003417A">
      <w:pPr>
        <w:spacing w:before="120" w:after="120" w:line="240" w:lineRule="exact"/>
        <w:jc w:val="both"/>
        <w:rPr>
          <w:rFonts w:cs="Arial"/>
          <w:b/>
          <w:bCs/>
          <w:szCs w:val="22"/>
          <w:lang w:val="es-ES_tradnl"/>
        </w:rPr>
      </w:pP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Su ejecución se hará de acuerdo a lo que </w:t>
      </w:r>
      <w:r w:rsidR="004B7BD8" w:rsidRPr="005E6D9F">
        <w:rPr>
          <w:rFonts w:cs="Arial"/>
          <w:spacing w:val="14"/>
          <w:szCs w:val="22"/>
          <w:lang w:val="es-ES_tradnl"/>
        </w:rPr>
        <w:t xml:space="preserve">señale la especificación particular o en su caso lo que señale la norma N-CTR-CAR-1-02-004/2 </w:t>
      </w:r>
      <w:r w:rsidR="00EC3783" w:rsidRPr="005E6D9F">
        <w:rPr>
          <w:rFonts w:cs="Arial"/>
          <w:spacing w:val="14"/>
          <w:szCs w:val="22"/>
          <w:lang w:val="es-ES_tradnl"/>
        </w:rPr>
        <w:t xml:space="preserve">  </w:t>
      </w:r>
      <w:r w:rsidRPr="005E6D9F">
        <w:rPr>
          <w:rFonts w:cs="Arial"/>
          <w:spacing w:val="14"/>
          <w:szCs w:val="22"/>
          <w:lang w:val="es-ES_tradnl"/>
        </w:rPr>
        <w:t>de la S.C.T.</w:t>
      </w:r>
    </w:p>
    <w:p w:rsidR="004349DA" w:rsidRPr="005E6D9F" w:rsidRDefault="004349DA" w:rsidP="0003417A">
      <w:pPr>
        <w:spacing w:before="120" w:after="120" w:line="240" w:lineRule="exact"/>
        <w:jc w:val="both"/>
        <w:rPr>
          <w:rFonts w:cs="Arial"/>
          <w:szCs w:val="22"/>
          <w:lang w:val="es-ES_tradnl"/>
        </w:rPr>
      </w:pPr>
    </w:p>
    <w:p w:rsidR="004349DA" w:rsidRPr="005E6D9F" w:rsidRDefault="004349DA" w:rsidP="0003417A">
      <w:pPr>
        <w:spacing w:before="120" w:after="120" w:line="240" w:lineRule="exact"/>
        <w:jc w:val="both"/>
        <w:rPr>
          <w:rFonts w:cs="Arial"/>
          <w:szCs w:val="22"/>
          <w:lang w:val="es-ES_tradnl"/>
        </w:rPr>
      </w:pPr>
    </w:p>
    <w:p w:rsidR="004349DA" w:rsidRPr="005E6D9F" w:rsidRDefault="004349DA" w:rsidP="0003417A">
      <w:pPr>
        <w:pStyle w:val="Textoindependiente"/>
        <w:tabs>
          <w:tab w:val="left" w:pos="720"/>
        </w:tabs>
        <w:spacing w:before="120" w:line="240" w:lineRule="exact"/>
        <w:rPr>
          <w:rFonts w:cs="Arial"/>
          <w:b/>
          <w:spacing w:val="14"/>
          <w:szCs w:val="22"/>
          <w:lang w:val="es-ES_tradnl"/>
        </w:rPr>
      </w:pPr>
      <w:r w:rsidRPr="005E6D9F">
        <w:rPr>
          <w:rFonts w:cs="Arial"/>
          <w:b/>
          <w:spacing w:val="14"/>
          <w:szCs w:val="22"/>
          <w:lang w:val="es-ES_tradnl"/>
        </w:rPr>
        <w:t>ESTRUCTURAS</w:t>
      </w:r>
    </w:p>
    <w:p w:rsidR="004349DA" w:rsidRPr="005E6D9F" w:rsidRDefault="004349DA" w:rsidP="0003417A">
      <w:pPr>
        <w:spacing w:before="120" w:after="120" w:line="240" w:lineRule="exact"/>
        <w:jc w:val="both"/>
        <w:rPr>
          <w:rFonts w:cs="Arial"/>
          <w:b/>
          <w:bCs/>
          <w:szCs w:val="22"/>
          <w:lang w:val="es-ES_tradnl"/>
        </w:rPr>
      </w:pP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Los conceptos de obra para edificaciones cumplirán </w:t>
      </w:r>
      <w:r w:rsidR="00EC3783" w:rsidRPr="005E6D9F">
        <w:rPr>
          <w:rFonts w:cs="Arial"/>
          <w:spacing w:val="14"/>
          <w:szCs w:val="22"/>
          <w:lang w:val="es-ES_tradnl"/>
        </w:rPr>
        <w:t xml:space="preserve">con lo señalado en las especificaciones particulares y en su caso </w:t>
      </w:r>
      <w:r w:rsidRPr="005E6D9F">
        <w:rPr>
          <w:rFonts w:cs="Arial"/>
          <w:spacing w:val="14"/>
          <w:szCs w:val="22"/>
          <w:lang w:val="es-ES_tradnl"/>
        </w:rPr>
        <w:t xml:space="preserve"> con las siguientes Normas SCT:</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1.- N-CTR-CAR-1-01-007-00 EXCAVACIONES PARA ESTRUCTURAS.</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2.- N-CTR-CAR-1-01-007-11 EXCAVACIONES PARA ESTRUCTURAS.</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3.- N-CTR-CAR-1-02-003-00 CONCRETO HIDRAULICO.</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4.- N-CTR-CAR-1-01-003-04 CONCRETO HIDRAULICO.</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5.- N-CTR-CAR-1-02-004-04 ACERO PARA CONCRETO HIDRAULICO.</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6.- N-CTR-CAR-1-02-004-02 ACERRO PARA CONCRETO HIDRAULICO.</w:t>
      </w:r>
    </w:p>
    <w:p w:rsidR="004349DA" w:rsidRPr="005E6D9F" w:rsidRDefault="004349DA" w:rsidP="0003417A">
      <w:pPr>
        <w:spacing w:before="120" w:after="120" w:line="240" w:lineRule="exact"/>
        <w:jc w:val="both"/>
        <w:rPr>
          <w:rFonts w:cs="Arial"/>
          <w:szCs w:val="22"/>
          <w:lang w:val="es-ES_tradnl"/>
        </w:rPr>
      </w:pPr>
    </w:p>
    <w:p w:rsidR="004349DA" w:rsidRPr="005E6D9F" w:rsidRDefault="004349DA" w:rsidP="0003417A">
      <w:pPr>
        <w:spacing w:before="120" w:after="120" w:line="240" w:lineRule="exact"/>
        <w:jc w:val="both"/>
        <w:rPr>
          <w:rFonts w:cs="Arial"/>
          <w:szCs w:val="22"/>
          <w:lang w:val="es-ES_tradnl"/>
        </w:rPr>
      </w:pPr>
    </w:p>
    <w:p w:rsidR="00EC3783"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Los materiales que se usen en la construcción de estructuras </w:t>
      </w:r>
      <w:r w:rsidR="00EC3783" w:rsidRPr="005E6D9F">
        <w:rPr>
          <w:rFonts w:cs="Arial"/>
          <w:spacing w:val="14"/>
          <w:szCs w:val="22"/>
          <w:lang w:val="es-ES_tradnl"/>
        </w:rPr>
        <w:t>cumplirán con lo señalado en las especificaciones generales y particulares, y en su caso con las siguientes Normas SCT:</w:t>
      </w:r>
    </w:p>
    <w:p w:rsidR="004349DA" w:rsidRPr="005E6D9F" w:rsidRDefault="004349DA" w:rsidP="0003417A">
      <w:pPr>
        <w:pStyle w:val="Textoindependiente"/>
        <w:tabs>
          <w:tab w:val="left" w:pos="0"/>
        </w:tabs>
        <w:spacing w:before="120" w:line="240" w:lineRule="exact"/>
        <w:rPr>
          <w:rFonts w:cs="Arial"/>
          <w:szCs w:val="22"/>
          <w:lang w:val="es-ES_tradnl"/>
        </w:rPr>
      </w:pP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1.-  N-CMT-2-02-001-02 CALIDAD DEL CEMENTO PÓRTLAND.</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2.- N-CMT-2-02-002-02 MATERIALES PARA CONCRETO HIDRÁULICO CALIDAD DE  AGREGADOS PÉTREOS.</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3.- N-CMT-2-02-003-02 CALIDAD DEL AGUA CONCRETO HIDRÁULICO.</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4.- N-CMT-2-02-005-04 CALIDAD DEL CONCRETO HIDRAULICO.</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5.- N-CMT-2-02-006-04 CALIDAD DE MENBRANA PARA CURADO DE CONCRETO HIDRAULICO.</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6.- N-CMT-2-03-001-04 ACERO DE REFUERZO PARA EL CONCRETO HIDRAULICO.</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7.- N-CMT-2-03-001-07 ACERO DE REFUERZO PARA CONCRETO HIDRAULICO.</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8.- N-CMT-2-03-003-04 ACERO ESTRUCTURAL.</w:t>
      </w:r>
    </w:p>
    <w:p w:rsidR="004349DA" w:rsidRPr="005E6D9F" w:rsidRDefault="004349DA" w:rsidP="0003417A">
      <w:pPr>
        <w:spacing w:before="120" w:after="120" w:line="240" w:lineRule="exact"/>
        <w:jc w:val="both"/>
        <w:rPr>
          <w:rFonts w:cs="Arial"/>
          <w:spacing w:val="14"/>
          <w:szCs w:val="22"/>
          <w:lang w:val="es-ES_tradnl"/>
        </w:rPr>
      </w:pPr>
      <w:r w:rsidRPr="005E6D9F">
        <w:rPr>
          <w:rFonts w:cs="Arial"/>
          <w:spacing w:val="14"/>
          <w:szCs w:val="22"/>
          <w:lang w:val="es-ES_tradnl"/>
        </w:rPr>
        <w:t>9.- N-CMT-2-03-004-06 ACERO DE REFUERZO GALVANIZADO PARA CONCRETO HIDRAULICO.</w:t>
      </w: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10.- N-CMT-2-01-001-02 MATERIALES PARA ESTRUCTURAS, MATERIALES PARA MAMPOSTERIAS, LADRILLOS Y BLOQUES CERAMICOS.</w:t>
      </w: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11.- N-CTR-CAR-1-02-001-00 MAMPOSTERIA DE PIEDRA.</w:t>
      </w: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12.- N-CTR-CAR-1-02-005-01 ACERO ESTRUCTURAL Y ELEMENTOS METALICOS.</w:t>
      </w: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lastRenderedPageBreak/>
        <w:t>13.- N-CTR-CAR-1-02-007-01 ESTRUCTURAS DE CONCRETO REFORZADO</w:t>
      </w: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14.- N-CTR-CAR-1-02-008-01 ESTRUCTURAS DE ACERO.</w:t>
      </w: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15.- N-CTR-CAR-1-02-009-00 PARAPETOS.</w:t>
      </w: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16.- N-CTR-CAR-1-02-010-00 GUARNICIONES Y BANQUETAS.</w:t>
      </w: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17.- N-CTR-CAR-1-02-012-00 RECUBRIMIENTO CON PINTURA.</w:t>
      </w: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18.- N-CTR-CAR-1-02-013-00 DEMOLICIONES Y DESMANTELAMIENTOS.</w:t>
      </w: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19.- N-CMT-2-03-002-04 ACERO DE PRESFUERZO PARA CONCRETO HIDRAULICO.</w:t>
      </w: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Para el caso de los conceptos de obra civil que no estén incluidos en las Normas SCT, se utilizarán los siguientes reglamentos de referencia para desarrollar dichos conceptos:</w:t>
      </w:r>
    </w:p>
    <w:p w:rsidR="004349DA" w:rsidRPr="005E6D9F" w:rsidRDefault="004349DA" w:rsidP="0003417A">
      <w:pPr>
        <w:pStyle w:val="Textoindependiente"/>
        <w:tabs>
          <w:tab w:val="left" w:pos="0"/>
        </w:tabs>
        <w:spacing w:before="120" w:line="240" w:lineRule="exact"/>
        <w:rPr>
          <w:rFonts w:cs="Arial"/>
          <w:szCs w:val="22"/>
          <w:lang w:val="es-ES_tradnl"/>
        </w:rPr>
      </w:pPr>
    </w:p>
    <w:p w:rsidR="00EC3783" w:rsidRPr="005E6D9F" w:rsidRDefault="00EC3783"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Agua Potable, drenaje sanitario y drenaje pluvial:</w:t>
      </w:r>
      <w:r w:rsidR="001C22AB" w:rsidRPr="005E6D9F">
        <w:rPr>
          <w:rFonts w:cs="Arial"/>
          <w:spacing w:val="14"/>
          <w:szCs w:val="22"/>
          <w:lang w:val="es-ES_tradnl"/>
        </w:rPr>
        <w:t xml:space="preserve"> </w:t>
      </w:r>
    </w:p>
    <w:p w:rsidR="00BA1406" w:rsidRPr="005E6D9F" w:rsidRDefault="00BA1406" w:rsidP="0003417A">
      <w:pPr>
        <w:pStyle w:val="Textoindependiente"/>
        <w:numPr>
          <w:ilvl w:val="0"/>
          <w:numId w:val="22"/>
        </w:numPr>
        <w:tabs>
          <w:tab w:val="left" w:pos="0"/>
        </w:tabs>
        <w:spacing w:before="120" w:line="240" w:lineRule="exact"/>
        <w:jc w:val="both"/>
        <w:rPr>
          <w:rFonts w:cs="Arial"/>
          <w:spacing w:val="14"/>
          <w:szCs w:val="22"/>
          <w:lang w:val="es-ES_tradnl"/>
        </w:rPr>
      </w:pPr>
      <w:r w:rsidRPr="005E6D9F">
        <w:rPr>
          <w:rFonts w:cs="Arial"/>
          <w:spacing w:val="14"/>
          <w:szCs w:val="22"/>
          <w:lang w:val="es-ES_tradnl"/>
        </w:rPr>
        <w:t>NORMA Oficial Mexicana NOM-0</w:t>
      </w:r>
      <w:r w:rsidR="002A15C2" w:rsidRPr="005E6D9F">
        <w:rPr>
          <w:rFonts w:cs="Arial"/>
          <w:spacing w:val="14"/>
          <w:szCs w:val="22"/>
          <w:lang w:val="es-ES_tradnl"/>
        </w:rPr>
        <w:t>13</w:t>
      </w:r>
      <w:r w:rsidRPr="005E6D9F">
        <w:rPr>
          <w:rFonts w:cs="Arial"/>
          <w:spacing w:val="14"/>
          <w:szCs w:val="22"/>
          <w:lang w:val="es-ES_tradnl"/>
        </w:rPr>
        <w:t>-CNA-</w:t>
      </w:r>
      <w:r w:rsidR="002A15C2" w:rsidRPr="005E6D9F">
        <w:rPr>
          <w:rFonts w:cs="Arial"/>
          <w:spacing w:val="14"/>
          <w:szCs w:val="22"/>
          <w:lang w:val="es-ES_tradnl"/>
        </w:rPr>
        <w:t>2000</w:t>
      </w:r>
      <w:r w:rsidRPr="005E6D9F">
        <w:rPr>
          <w:rFonts w:cs="Arial"/>
          <w:spacing w:val="14"/>
          <w:szCs w:val="22"/>
          <w:lang w:val="es-ES_tradnl"/>
        </w:rPr>
        <w:t xml:space="preserve">, </w:t>
      </w:r>
      <w:r w:rsidR="002A15C2" w:rsidRPr="005E6D9F">
        <w:rPr>
          <w:rFonts w:cs="Arial"/>
          <w:spacing w:val="14"/>
          <w:szCs w:val="22"/>
          <w:lang w:val="es-ES_tradnl"/>
        </w:rPr>
        <w:t>Redes de distribución</w:t>
      </w:r>
      <w:r w:rsidRPr="005E6D9F">
        <w:rPr>
          <w:rFonts w:cs="Arial"/>
          <w:spacing w:val="14"/>
          <w:szCs w:val="22"/>
          <w:lang w:val="es-ES_tradnl"/>
        </w:rPr>
        <w:t xml:space="preserve"> de agua potable-Especificaciones</w:t>
      </w:r>
      <w:r w:rsidR="002A15C2" w:rsidRPr="005E6D9F">
        <w:rPr>
          <w:rFonts w:cs="Arial"/>
          <w:spacing w:val="14"/>
          <w:szCs w:val="22"/>
          <w:lang w:val="es-ES_tradnl"/>
        </w:rPr>
        <w:t xml:space="preserve"> de hermeticidad</w:t>
      </w:r>
      <w:r w:rsidRPr="005E6D9F">
        <w:rPr>
          <w:rFonts w:cs="Arial"/>
          <w:spacing w:val="14"/>
          <w:szCs w:val="22"/>
          <w:lang w:val="es-ES_tradnl"/>
        </w:rPr>
        <w:t xml:space="preserve"> y métodos de prueba</w:t>
      </w:r>
    </w:p>
    <w:p w:rsidR="00135C53" w:rsidRPr="005E6D9F" w:rsidRDefault="00135C53" w:rsidP="0003417A">
      <w:pPr>
        <w:pStyle w:val="Textoindependiente"/>
        <w:numPr>
          <w:ilvl w:val="0"/>
          <w:numId w:val="22"/>
        </w:numPr>
        <w:tabs>
          <w:tab w:val="left" w:pos="0"/>
        </w:tabs>
        <w:spacing w:before="120" w:line="240" w:lineRule="exact"/>
        <w:jc w:val="both"/>
        <w:rPr>
          <w:rFonts w:cs="Arial"/>
          <w:spacing w:val="14"/>
          <w:szCs w:val="22"/>
          <w:lang w:val="es-ES_tradnl"/>
        </w:rPr>
      </w:pPr>
      <w:r w:rsidRPr="005E6D9F">
        <w:rPr>
          <w:rFonts w:cs="Arial"/>
          <w:spacing w:val="14"/>
          <w:szCs w:val="22"/>
          <w:lang w:val="es-ES_tradnl"/>
        </w:rPr>
        <w:t>NORMA Oficial Mexicana NOM-002-CNA-1995, Toma domiciliaria para abastecimiento de agua potable-Especificaciones y métodos de prueba</w:t>
      </w:r>
    </w:p>
    <w:p w:rsidR="00BD5BC1" w:rsidRPr="005E6D9F" w:rsidRDefault="00BD5BC1" w:rsidP="0003417A">
      <w:pPr>
        <w:pStyle w:val="Textoindependiente"/>
        <w:numPr>
          <w:ilvl w:val="0"/>
          <w:numId w:val="22"/>
        </w:numPr>
        <w:tabs>
          <w:tab w:val="left" w:pos="0"/>
        </w:tabs>
        <w:spacing w:before="120" w:line="240" w:lineRule="exact"/>
        <w:jc w:val="both"/>
        <w:rPr>
          <w:rFonts w:cs="Arial"/>
          <w:spacing w:val="14"/>
          <w:szCs w:val="22"/>
          <w:lang w:val="es-ES_tradnl"/>
        </w:rPr>
      </w:pPr>
      <w:r w:rsidRPr="005E6D9F">
        <w:rPr>
          <w:rFonts w:cs="Arial"/>
          <w:spacing w:val="14"/>
          <w:szCs w:val="22"/>
          <w:lang w:val="es-ES_tradnl"/>
        </w:rPr>
        <w:t xml:space="preserve">NORMA Oficial Mexicana NOM-001-CNA-1995, Sistema de alcantarillado </w:t>
      </w:r>
      <w:proofErr w:type="spellStart"/>
      <w:r w:rsidRPr="005E6D9F">
        <w:rPr>
          <w:rFonts w:cs="Arial"/>
          <w:spacing w:val="14"/>
          <w:szCs w:val="22"/>
          <w:lang w:val="es-ES_tradnl"/>
        </w:rPr>
        <w:t>sanitarioEspecificaciones</w:t>
      </w:r>
      <w:proofErr w:type="spellEnd"/>
      <w:r w:rsidRPr="005E6D9F">
        <w:rPr>
          <w:rFonts w:cs="Arial"/>
          <w:spacing w:val="14"/>
          <w:szCs w:val="22"/>
          <w:lang w:val="es-ES_tradnl"/>
        </w:rPr>
        <w:t xml:space="preserve"> de hermeticidad</w:t>
      </w:r>
    </w:p>
    <w:p w:rsidR="00BD5BC1" w:rsidRPr="005E6D9F" w:rsidRDefault="00BD5BC1" w:rsidP="0003417A">
      <w:pPr>
        <w:pStyle w:val="Textoindependiente"/>
        <w:numPr>
          <w:ilvl w:val="0"/>
          <w:numId w:val="22"/>
        </w:numPr>
        <w:tabs>
          <w:tab w:val="left" w:pos="0"/>
        </w:tabs>
        <w:spacing w:before="120" w:line="240" w:lineRule="exact"/>
        <w:jc w:val="both"/>
        <w:rPr>
          <w:rFonts w:cs="Arial"/>
          <w:spacing w:val="14"/>
          <w:szCs w:val="22"/>
          <w:lang w:val="es-ES_tradnl"/>
        </w:rPr>
      </w:pPr>
      <w:r w:rsidRPr="005E6D9F">
        <w:rPr>
          <w:rFonts w:cs="Arial"/>
          <w:spacing w:val="14"/>
          <w:szCs w:val="22"/>
          <w:lang w:val="es-ES_tradnl"/>
        </w:rPr>
        <w:t xml:space="preserve">NMX-E-216-1994-SCFI Industria del plástico-Tubos de polietileno-Tubos de polietileno de alta densidad (PEAD) para sistemas de alcantarillado-Especificaciones. </w:t>
      </w:r>
    </w:p>
    <w:p w:rsidR="00F1745F" w:rsidRPr="005E6D9F" w:rsidRDefault="00F1745F" w:rsidP="0003417A">
      <w:pPr>
        <w:pStyle w:val="Textoindependiente"/>
        <w:tabs>
          <w:tab w:val="left" w:pos="0"/>
        </w:tabs>
        <w:spacing w:before="120" w:line="240" w:lineRule="exact"/>
        <w:ind w:left="720"/>
        <w:jc w:val="both"/>
        <w:rPr>
          <w:rFonts w:cs="Arial"/>
          <w:spacing w:val="14"/>
          <w:szCs w:val="22"/>
          <w:lang w:val="es-ES_tradnl"/>
        </w:rPr>
      </w:pPr>
    </w:p>
    <w:p w:rsidR="00135C53" w:rsidRPr="005E6D9F" w:rsidRDefault="00F1745F"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Electrificación y alumbrado público</w:t>
      </w:r>
    </w:p>
    <w:p w:rsidR="00EC3783" w:rsidRPr="005E6D9F" w:rsidRDefault="00EC3783" w:rsidP="0003417A">
      <w:pPr>
        <w:pStyle w:val="Textoindependiente"/>
        <w:tabs>
          <w:tab w:val="left" w:pos="0"/>
        </w:tabs>
        <w:spacing w:before="120" w:line="240" w:lineRule="exact"/>
        <w:rPr>
          <w:rFonts w:cs="Arial"/>
          <w:szCs w:val="22"/>
          <w:lang w:val="es-ES_tradnl"/>
        </w:rPr>
      </w:pPr>
    </w:p>
    <w:p w:rsidR="004349DA" w:rsidRPr="005E6D9F" w:rsidRDefault="004349DA" w:rsidP="0003417A">
      <w:pPr>
        <w:pStyle w:val="Textoindependiente"/>
        <w:numPr>
          <w:ilvl w:val="0"/>
          <w:numId w:val="22"/>
        </w:numPr>
        <w:tabs>
          <w:tab w:val="left" w:pos="0"/>
        </w:tabs>
        <w:spacing w:before="120" w:line="240" w:lineRule="exact"/>
        <w:jc w:val="both"/>
        <w:rPr>
          <w:rFonts w:cs="Arial"/>
          <w:spacing w:val="14"/>
          <w:szCs w:val="22"/>
          <w:lang w:val="es-ES_tradnl"/>
        </w:rPr>
      </w:pPr>
      <w:r w:rsidRPr="005E6D9F">
        <w:rPr>
          <w:rFonts w:cs="Arial"/>
          <w:spacing w:val="14"/>
          <w:szCs w:val="22"/>
          <w:lang w:val="es-ES_tradnl"/>
        </w:rPr>
        <w:t>Normas de Construcción de Obras Civiles de Comisión Federal de Electricidad.</w:t>
      </w:r>
    </w:p>
    <w:p w:rsidR="004349DA" w:rsidRPr="005E6D9F" w:rsidRDefault="004349DA" w:rsidP="0003417A">
      <w:pPr>
        <w:pStyle w:val="Textoindependiente"/>
        <w:numPr>
          <w:ilvl w:val="0"/>
          <w:numId w:val="22"/>
        </w:numPr>
        <w:tabs>
          <w:tab w:val="left" w:pos="0"/>
        </w:tabs>
        <w:spacing w:before="120" w:line="240" w:lineRule="exact"/>
        <w:jc w:val="both"/>
        <w:rPr>
          <w:rFonts w:cs="Arial"/>
          <w:spacing w:val="14"/>
          <w:szCs w:val="22"/>
          <w:lang w:val="es-ES_tradnl"/>
        </w:rPr>
      </w:pPr>
      <w:r w:rsidRPr="005E6D9F">
        <w:rPr>
          <w:rFonts w:cs="Arial"/>
          <w:spacing w:val="14"/>
          <w:szCs w:val="22"/>
          <w:lang w:val="es-ES_tradnl"/>
        </w:rPr>
        <w:t>Norma Oficial Mexicana NOM-001-SEDE-2005, Instalaciones Eléctricas (utilización).</w:t>
      </w:r>
    </w:p>
    <w:p w:rsidR="004349DA" w:rsidRPr="005E6D9F" w:rsidRDefault="004349DA" w:rsidP="0003417A">
      <w:pPr>
        <w:pStyle w:val="Textoindependiente"/>
        <w:spacing w:before="120" w:line="240" w:lineRule="exact"/>
        <w:rPr>
          <w:rFonts w:cs="Arial"/>
          <w:b/>
          <w:bCs/>
          <w:szCs w:val="22"/>
          <w:lang w:val="es-ES_tradnl"/>
        </w:rPr>
      </w:pPr>
    </w:p>
    <w:p w:rsidR="004349DA" w:rsidRPr="005E6D9F" w:rsidRDefault="004349DA" w:rsidP="0003417A">
      <w:pPr>
        <w:pStyle w:val="Textoindependiente"/>
        <w:tabs>
          <w:tab w:val="left" w:pos="720"/>
        </w:tabs>
        <w:spacing w:before="120" w:line="240" w:lineRule="exact"/>
        <w:rPr>
          <w:rFonts w:cs="Arial"/>
          <w:b/>
          <w:spacing w:val="14"/>
          <w:szCs w:val="22"/>
          <w:lang w:val="es-ES_tradnl"/>
        </w:rPr>
      </w:pPr>
      <w:r w:rsidRPr="005E6D9F">
        <w:rPr>
          <w:rFonts w:cs="Arial"/>
          <w:b/>
          <w:spacing w:val="14"/>
          <w:szCs w:val="22"/>
          <w:lang w:val="es-ES_tradnl"/>
        </w:rPr>
        <w:t>SEÑALAMIENTO Y DISPOSITIVOS DE SEGURIDAD.</w:t>
      </w:r>
    </w:p>
    <w:p w:rsidR="004349DA" w:rsidRPr="005E6D9F" w:rsidRDefault="004349DA" w:rsidP="0003417A">
      <w:pPr>
        <w:spacing w:before="120" w:after="120" w:line="240" w:lineRule="exact"/>
        <w:jc w:val="both"/>
        <w:rPr>
          <w:rFonts w:cs="Arial"/>
          <w:szCs w:val="22"/>
          <w:lang w:val="es-ES_tradnl"/>
        </w:rPr>
      </w:pPr>
    </w:p>
    <w:p w:rsidR="004349DA" w:rsidRPr="005E6D9F" w:rsidRDefault="004349DA" w:rsidP="0003417A">
      <w:pPr>
        <w:pStyle w:val="Textoindependiente"/>
        <w:tabs>
          <w:tab w:val="left" w:pos="720"/>
        </w:tabs>
        <w:spacing w:before="120" w:line="240" w:lineRule="exact"/>
        <w:rPr>
          <w:rFonts w:cs="Arial"/>
          <w:b/>
          <w:spacing w:val="14"/>
          <w:szCs w:val="22"/>
          <w:lang w:val="es-ES_tradnl"/>
        </w:rPr>
      </w:pPr>
      <w:r w:rsidRPr="005E6D9F">
        <w:rPr>
          <w:rFonts w:cs="Arial"/>
          <w:b/>
          <w:spacing w:val="14"/>
          <w:szCs w:val="22"/>
          <w:lang w:val="es-ES_tradnl"/>
        </w:rPr>
        <w:t xml:space="preserve">MARCAS DE PAVIMENTO (CENTRALES Y LATERALES). </w:t>
      </w:r>
    </w:p>
    <w:p w:rsidR="004349DA" w:rsidRPr="005E6D9F" w:rsidRDefault="004349DA" w:rsidP="0003417A">
      <w:pPr>
        <w:spacing w:before="120" w:after="120" w:line="240" w:lineRule="exact"/>
        <w:jc w:val="both"/>
        <w:rPr>
          <w:rFonts w:cs="Arial"/>
          <w:szCs w:val="22"/>
          <w:lang w:val="es-ES_tradnl"/>
        </w:rPr>
      </w:pPr>
    </w:p>
    <w:p w:rsidR="00C95863"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 xml:space="preserve">Se hará de acuerdo con el proyecto y con </w:t>
      </w:r>
      <w:r w:rsidR="00C95863" w:rsidRPr="005E6D9F">
        <w:rPr>
          <w:rFonts w:cs="Arial"/>
          <w:spacing w:val="14"/>
          <w:szCs w:val="22"/>
          <w:lang w:val="es-ES_tradnl"/>
        </w:rPr>
        <w:t xml:space="preserve">la Norma Oficial Mexicana NOM-050-SCT2-2001, Disposición para la señalización de cruces a nivel y de caminos y calles con vías férreas y Norma Oficial Mexicana NOM-034-SCT2-2011, Señalamiento horizontal y vertical de carreteras y vialidades urbanas, </w:t>
      </w:r>
      <w:proofErr w:type="spellStart"/>
      <w:r w:rsidR="00C95863" w:rsidRPr="005E6D9F">
        <w:rPr>
          <w:rFonts w:cs="Arial"/>
          <w:spacing w:val="14"/>
          <w:szCs w:val="22"/>
          <w:lang w:val="es-ES_tradnl"/>
        </w:rPr>
        <w:t>asi</w:t>
      </w:r>
      <w:proofErr w:type="spellEnd"/>
      <w:r w:rsidR="00C95863" w:rsidRPr="005E6D9F">
        <w:rPr>
          <w:rFonts w:cs="Arial"/>
          <w:spacing w:val="14"/>
          <w:szCs w:val="22"/>
          <w:lang w:val="es-ES_tradnl"/>
        </w:rPr>
        <w:t xml:space="preserve"> como las normas N•CTR•CAR•1•07•001/00 y N•CTR•CAR•1•07•004/02 de la Normativa SCT.</w:t>
      </w:r>
    </w:p>
    <w:p w:rsidR="004349DA" w:rsidRPr="005E6D9F" w:rsidRDefault="004349DA" w:rsidP="0003417A">
      <w:pPr>
        <w:pStyle w:val="Textoindependiente"/>
        <w:tabs>
          <w:tab w:val="left" w:pos="0"/>
        </w:tabs>
        <w:spacing w:before="120" w:line="240" w:lineRule="exact"/>
        <w:jc w:val="both"/>
        <w:rPr>
          <w:rFonts w:cs="Arial"/>
          <w:b/>
          <w:bCs/>
          <w:szCs w:val="22"/>
          <w:lang w:val="es-ES_tradnl"/>
        </w:rPr>
      </w:pPr>
    </w:p>
    <w:p w:rsidR="004349DA" w:rsidRPr="005E6D9F" w:rsidRDefault="004349DA" w:rsidP="0003417A">
      <w:pPr>
        <w:pStyle w:val="Textoindependiente"/>
        <w:tabs>
          <w:tab w:val="left" w:pos="720"/>
        </w:tabs>
        <w:spacing w:before="120" w:line="240" w:lineRule="exact"/>
        <w:rPr>
          <w:rFonts w:cs="Arial"/>
          <w:b/>
          <w:bCs/>
          <w:szCs w:val="22"/>
          <w:lang w:val="es-ES_tradnl"/>
        </w:rPr>
      </w:pPr>
      <w:r w:rsidRPr="005E6D9F">
        <w:rPr>
          <w:rFonts w:cs="Arial"/>
          <w:b/>
          <w:spacing w:val="14"/>
          <w:szCs w:val="22"/>
          <w:lang w:val="es-ES_tradnl"/>
        </w:rPr>
        <w:lastRenderedPageBreak/>
        <w:t>SEÑALAMIENTO VERTICAL.</w:t>
      </w:r>
    </w:p>
    <w:p w:rsidR="004349DA" w:rsidRPr="005E6D9F" w:rsidRDefault="004349DA" w:rsidP="0003417A">
      <w:pPr>
        <w:spacing w:before="120" w:after="120" w:line="240" w:lineRule="exact"/>
        <w:ind w:left="426" w:hanging="426"/>
        <w:jc w:val="both"/>
        <w:rPr>
          <w:rFonts w:cs="Arial"/>
          <w:b/>
          <w:bCs/>
          <w:szCs w:val="22"/>
          <w:lang w:val="es-ES_tradnl"/>
        </w:rPr>
      </w:pP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 xml:space="preserve">Se fabricará y colocará de acuerdo con lo establecido en el proyecto y </w:t>
      </w:r>
      <w:r w:rsidR="002439D6" w:rsidRPr="005E6D9F">
        <w:rPr>
          <w:rFonts w:cs="Arial"/>
          <w:spacing w:val="14"/>
          <w:szCs w:val="22"/>
          <w:lang w:val="es-ES_tradnl"/>
        </w:rPr>
        <w:t>con las normas N•CTR•CAR•1•07•005/00 y N•CTR•CAR•1•07•006/00</w:t>
      </w:r>
    </w:p>
    <w:p w:rsidR="004349DA" w:rsidRPr="005E6D9F" w:rsidRDefault="004349DA" w:rsidP="0003417A">
      <w:pPr>
        <w:spacing w:before="120" w:after="120" w:line="240" w:lineRule="exact"/>
        <w:jc w:val="both"/>
        <w:rPr>
          <w:rFonts w:cs="Arial"/>
          <w:szCs w:val="22"/>
          <w:lang w:val="es-ES_tradnl"/>
        </w:rPr>
      </w:pPr>
    </w:p>
    <w:p w:rsidR="004349DA" w:rsidRPr="005E6D9F" w:rsidRDefault="004349DA" w:rsidP="0003417A">
      <w:pPr>
        <w:pStyle w:val="Textoindependiente"/>
        <w:tabs>
          <w:tab w:val="left" w:pos="0"/>
        </w:tabs>
        <w:spacing w:before="120" w:line="240" w:lineRule="exact"/>
        <w:rPr>
          <w:rFonts w:cs="Arial"/>
          <w:szCs w:val="22"/>
        </w:rPr>
      </w:pPr>
    </w:p>
    <w:p w:rsidR="00AA1D45" w:rsidRPr="005E6D9F" w:rsidRDefault="00AA1D45" w:rsidP="0003417A">
      <w:pPr>
        <w:pStyle w:val="Textoindependiente"/>
        <w:tabs>
          <w:tab w:val="left" w:pos="0"/>
        </w:tabs>
        <w:spacing w:before="120" w:line="240" w:lineRule="exact"/>
        <w:rPr>
          <w:rFonts w:cs="Arial"/>
          <w:szCs w:val="22"/>
        </w:rPr>
      </w:pPr>
    </w:p>
    <w:p w:rsidR="00AA1D45" w:rsidRPr="005E6D9F" w:rsidRDefault="00AA1D45" w:rsidP="0003417A">
      <w:pPr>
        <w:pStyle w:val="Textoindependiente"/>
        <w:tabs>
          <w:tab w:val="left" w:pos="0"/>
        </w:tabs>
        <w:spacing w:before="120" w:line="240" w:lineRule="exact"/>
        <w:rPr>
          <w:rFonts w:cs="Arial"/>
          <w:szCs w:val="22"/>
        </w:rPr>
      </w:pPr>
    </w:p>
    <w:p w:rsidR="00AA1D45" w:rsidRPr="005E6D9F" w:rsidRDefault="00AA1D45" w:rsidP="0003417A">
      <w:pPr>
        <w:pStyle w:val="Textoindependiente"/>
        <w:tabs>
          <w:tab w:val="left" w:pos="0"/>
        </w:tabs>
        <w:spacing w:before="120" w:line="240" w:lineRule="exact"/>
        <w:rPr>
          <w:rFonts w:cs="Arial"/>
          <w:szCs w:val="22"/>
        </w:rPr>
      </w:pPr>
    </w:p>
    <w:p w:rsidR="004349DA" w:rsidRPr="005E6D9F" w:rsidRDefault="004349DA" w:rsidP="0003417A">
      <w:pPr>
        <w:pStyle w:val="Textoindependiente2"/>
        <w:spacing w:before="120" w:after="120" w:line="240" w:lineRule="exact"/>
        <w:rPr>
          <w:rFonts w:ascii="Adobe Caslon Pro" w:hAnsi="Adobe Caslon Pro" w:cs="Arial"/>
          <w:bCs/>
          <w:sz w:val="22"/>
          <w:szCs w:val="22"/>
        </w:rPr>
      </w:pPr>
      <w:r w:rsidRPr="005E6D9F">
        <w:rPr>
          <w:rFonts w:ascii="Adobe Caslon Pro" w:hAnsi="Adobe Caslon Pro" w:cs="Arial"/>
          <w:bCs/>
          <w:sz w:val="22"/>
          <w:szCs w:val="22"/>
        </w:rPr>
        <w:t>VIII.- OBLIGACIÓN DEL CONTRATISTA PARA EL CONTROL DE LA OBRA EJECUTADA.</w:t>
      </w:r>
    </w:p>
    <w:p w:rsidR="004349DA" w:rsidRPr="005E6D9F" w:rsidRDefault="004349DA" w:rsidP="0003417A">
      <w:pPr>
        <w:pStyle w:val="Textoindependiente"/>
        <w:tabs>
          <w:tab w:val="left" w:pos="0"/>
        </w:tabs>
        <w:spacing w:before="120" w:line="240" w:lineRule="exact"/>
        <w:rPr>
          <w:rFonts w:cs="Arial"/>
          <w:b/>
          <w:bCs/>
          <w:szCs w:val="22"/>
          <w:lang w:val="es-ES_tradnl"/>
        </w:rPr>
      </w:pP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 xml:space="preserve">Deberá entregar en su propuesta técnica los datos del laboratorio central y de campo que pretenda utilizar, mismo que deberá ser aprobado por la Dependencia, ya sea propio o si decide contratar los servicios de un laboratorio particular asentando su razón social, ubicación y domicilio oficial, el nombre de la persona responsable de éste, el cual deberá ser ingeniero civil con cédula profesional y con experiencia en vías terrestres, para comprobarlo deberá anexar currículum para verificar que cuente con la experiencia en control de calidad, el responsable deberá permanecer en la obra durante la duración de ésta; también debe contar con un grupo de personas con experiencia en control de calidad y que conozcan ampliamente los aspectos relacionados con el tipo de obra de que se trata; de igual manera deberá contar con laboratoristas y auxiliares suficientes para atender todos los frentes de obra en los aspectos de muestreo, manejo, transporte, almacenamiento, preparación de las muestras, ejecución de las pruebas de campo y laboratorio, mantenimiento y calibración del equipo de laboratorio entre otras, que será verificado por esta DEPENDENCIA. El personal deberá estar capacitado y acreditará ante la DEPENDENCIA el conocimiento de las pruebas y procedimientos correspondientes a las actividades que desempeñen. El jefe de control de calidad analizará estadísticamente los resultados de las mediciones, así como los resultados de las pruebas de laboratorio que se ejecuten. El jefe de control de calidad deberá hacer informes mediante tablas, gráficas, croquis y fotografías, de los resultados de las mediciones y pruebas ejecutadas incluyendo la información necesaria para su interpretación; las cartas de control y los análisis estadísticos realizados, en su caso; las acciones y los tratamientos recomendados de cada concepto de trabajo realizado y el dictamen de calidad. También deberá hacer informes diarios elaborados para cada material, frente y concepto de obra al término de cada día. </w:t>
      </w:r>
    </w:p>
    <w:p w:rsidR="000E0423" w:rsidRPr="005E6D9F" w:rsidRDefault="000E0423" w:rsidP="0003417A">
      <w:pPr>
        <w:pStyle w:val="Textoindependiente"/>
        <w:tabs>
          <w:tab w:val="left" w:pos="0"/>
        </w:tabs>
        <w:spacing w:before="120" w:line="240" w:lineRule="exact"/>
        <w:jc w:val="both"/>
        <w:rPr>
          <w:rFonts w:cs="Arial"/>
          <w:spacing w:val="14"/>
          <w:szCs w:val="22"/>
          <w:lang w:val="es-ES_tradnl"/>
        </w:rPr>
      </w:pP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Asimismo, una vez adjudicada la obra, el contratista se obliga a instalar un laboratorio cercan</w:t>
      </w:r>
      <w:r w:rsidR="000E0423" w:rsidRPr="005E6D9F">
        <w:rPr>
          <w:rFonts w:cs="Arial"/>
          <w:spacing w:val="14"/>
          <w:szCs w:val="22"/>
          <w:lang w:val="es-ES_tradnl"/>
        </w:rPr>
        <w:t>o</w:t>
      </w:r>
      <w:r w:rsidRPr="005E6D9F">
        <w:rPr>
          <w:rFonts w:cs="Arial"/>
          <w:spacing w:val="14"/>
          <w:szCs w:val="22"/>
          <w:lang w:val="es-ES_tradnl"/>
        </w:rPr>
        <w:t xml:space="preserve"> a la obra, para cumplir con los requisitos necesarios para llevar el control de calidad de la obra contratada durante su ejecución, independientemente del laboratorio del campo, los cuales deberán ser aprobados como se </w:t>
      </w:r>
      <w:proofErr w:type="spellStart"/>
      <w:r w:rsidRPr="005E6D9F">
        <w:rPr>
          <w:rFonts w:cs="Arial"/>
          <w:spacing w:val="14"/>
          <w:szCs w:val="22"/>
          <w:lang w:val="es-ES_tradnl"/>
        </w:rPr>
        <w:t>indico</w:t>
      </w:r>
      <w:proofErr w:type="spellEnd"/>
      <w:r w:rsidRPr="005E6D9F">
        <w:rPr>
          <w:rFonts w:cs="Arial"/>
          <w:spacing w:val="14"/>
          <w:szCs w:val="22"/>
          <w:lang w:val="es-ES_tradnl"/>
        </w:rPr>
        <w:t>. Además de entregar los reportes de las pruebas y análisis estadísticos respectivos a la Dependencia, junto con los números generadores que amparen los trabajos ejecutados en el periodo de la estimación correspondiente.</w:t>
      </w: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 xml:space="preserve">El laboratorio deberá instalarse antes del inicio de los trabajos con el tiempo suficiente para efectuar los estudios y pruebas necesarias para garantizar que la ejecución de la </w:t>
      </w:r>
      <w:r w:rsidRPr="005E6D9F">
        <w:rPr>
          <w:rFonts w:cs="Arial"/>
          <w:spacing w:val="14"/>
          <w:szCs w:val="22"/>
          <w:lang w:val="es-ES_tradnl"/>
        </w:rPr>
        <w:lastRenderedPageBreak/>
        <w:t>Obra se haga de acuerdo a lo estipulado en las Normas de Calidad de la DEPENDENCIA; en el entendido de que no se le permitirá iniciar ningún tipo de trabajo si no se cumple con esta disposición.</w:t>
      </w:r>
    </w:p>
    <w:p w:rsidR="004349DA" w:rsidRPr="005E6D9F" w:rsidRDefault="004349DA" w:rsidP="0003417A">
      <w:pPr>
        <w:pStyle w:val="Textoindependiente"/>
        <w:tabs>
          <w:tab w:val="left" w:pos="0"/>
        </w:tabs>
        <w:spacing w:before="120" w:line="240" w:lineRule="exact"/>
        <w:jc w:val="both"/>
        <w:rPr>
          <w:rFonts w:cs="Arial"/>
          <w:spacing w:val="14"/>
          <w:szCs w:val="22"/>
          <w:lang w:val="es-ES_tradnl"/>
        </w:rPr>
      </w:pPr>
      <w:r w:rsidRPr="005E6D9F">
        <w:rPr>
          <w:rFonts w:cs="Arial"/>
          <w:spacing w:val="14"/>
          <w:szCs w:val="22"/>
          <w:lang w:val="es-ES_tradnl"/>
        </w:rPr>
        <w:t xml:space="preserve">El contratista deberá someter a consideración y aprobación de la DEPENDENCIA el número de frentes de trabajo que pretenda atacar simultáneamente de acuerdo a su programa y necesidades del equipo, la aceptación por parte de la DEPENDENCIA de los frentes de trabajos propuestos por el contratista, en ningún caso libera a este de la obligación de disponer de los trabajos en forma tal que permitan llevarlos de una manera ordenada en cada una de las etapas, dejando Tramos terminados al 100% y no </w:t>
      </w:r>
      <w:proofErr w:type="spellStart"/>
      <w:r w:rsidRPr="005E6D9F">
        <w:rPr>
          <w:rFonts w:cs="Arial"/>
          <w:spacing w:val="14"/>
          <w:szCs w:val="22"/>
          <w:lang w:val="es-ES_tradnl"/>
        </w:rPr>
        <w:t>semiatacados</w:t>
      </w:r>
      <w:proofErr w:type="spellEnd"/>
      <w:r w:rsidRPr="005E6D9F">
        <w:rPr>
          <w:rFonts w:cs="Arial"/>
          <w:spacing w:val="14"/>
          <w:szCs w:val="22"/>
          <w:lang w:val="es-ES_tradnl"/>
        </w:rPr>
        <w:t xml:space="preserve"> con actividades parcialmente ejecutadas.</w:t>
      </w:r>
    </w:p>
    <w:p w:rsidR="004349DA" w:rsidRPr="005E6D9F" w:rsidRDefault="004349DA" w:rsidP="0003417A">
      <w:pPr>
        <w:pStyle w:val="Textoindependiente"/>
        <w:tabs>
          <w:tab w:val="left" w:pos="0"/>
          <w:tab w:val="left" w:pos="540"/>
        </w:tabs>
        <w:spacing w:before="120" w:line="240" w:lineRule="exact"/>
        <w:rPr>
          <w:rFonts w:cs="Arial"/>
          <w:szCs w:val="22"/>
          <w:lang w:val="es-ES_tradnl"/>
        </w:rPr>
      </w:pPr>
    </w:p>
    <w:p w:rsidR="004349DA" w:rsidRPr="005E6D9F" w:rsidRDefault="004349DA" w:rsidP="0003417A">
      <w:pPr>
        <w:pStyle w:val="Textoindependiente2"/>
        <w:spacing w:before="120" w:after="120" w:line="240" w:lineRule="exact"/>
        <w:rPr>
          <w:rFonts w:ascii="Adobe Caslon Pro" w:hAnsi="Adobe Caslon Pro" w:cs="Arial"/>
          <w:bCs/>
          <w:sz w:val="22"/>
          <w:szCs w:val="22"/>
        </w:rPr>
      </w:pPr>
      <w:r w:rsidRPr="005E6D9F">
        <w:rPr>
          <w:rFonts w:ascii="Adobe Caslon Pro" w:hAnsi="Adobe Caslon Pro" w:cs="Arial"/>
          <w:bCs/>
          <w:sz w:val="22"/>
          <w:szCs w:val="22"/>
        </w:rPr>
        <w:t>IX.- PROTECCIÓN DEL AMBIENTE A LOS ENTORNOS NATURALES.</w:t>
      </w:r>
    </w:p>
    <w:p w:rsidR="004349DA" w:rsidRPr="005E6D9F" w:rsidRDefault="004349DA" w:rsidP="0003417A">
      <w:pPr>
        <w:pStyle w:val="Textoindependiente"/>
        <w:tabs>
          <w:tab w:val="left" w:pos="0"/>
        </w:tabs>
        <w:spacing w:before="120" w:line="240" w:lineRule="exact"/>
        <w:rPr>
          <w:rFonts w:cs="Arial"/>
          <w:szCs w:val="22"/>
          <w:lang w:val="es-ES_tradnl"/>
        </w:rPr>
      </w:pPr>
    </w:p>
    <w:p w:rsidR="004349DA" w:rsidRPr="005E6D9F" w:rsidRDefault="004349DA" w:rsidP="0003417A">
      <w:pPr>
        <w:tabs>
          <w:tab w:val="left" w:pos="0"/>
          <w:tab w:val="left" w:pos="720"/>
        </w:tabs>
        <w:spacing w:before="120" w:after="120" w:line="240" w:lineRule="exact"/>
        <w:jc w:val="both"/>
        <w:rPr>
          <w:rFonts w:cs="Arial"/>
          <w:spacing w:val="14"/>
          <w:szCs w:val="22"/>
          <w:lang w:val="es-ES_tradnl"/>
        </w:rPr>
      </w:pPr>
      <w:r w:rsidRPr="005E6D9F">
        <w:rPr>
          <w:rFonts w:cs="Arial"/>
          <w:spacing w:val="14"/>
          <w:szCs w:val="22"/>
          <w:lang w:val="es-ES_tradnl"/>
        </w:rPr>
        <w:t>El contratista, para la ejecución de la Obra deberá prever lo necesario para:</w:t>
      </w:r>
    </w:p>
    <w:p w:rsidR="004349DA" w:rsidRPr="005E6D9F" w:rsidRDefault="004349DA" w:rsidP="0003417A">
      <w:pPr>
        <w:tabs>
          <w:tab w:val="left" w:pos="0"/>
          <w:tab w:val="left" w:pos="720"/>
        </w:tabs>
        <w:spacing w:before="120" w:after="120" w:line="240" w:lineRule="exact"/>
        <w:jc w:val="both"/>
        <w:rPr>
          <w:rFonts w:cs="Arial"/>
          <w:spacing w:val="14"/>
          <w:szCs w:val="22"/>
          <w:lang w:val="es-ES_tradnl"/>
        </w:rPr>
      </w:pPr>
    </w:p>
    <w:p w:rsidR="004349DA" w:rsidRPr="005E6D9F" w:rsidRDefault="004349DA" w:rsidP="0003417A">
      <w:pPr>
        <w:tabs>
          <w:tab w:val="left" w:pos="0"/>
          <w:tab w:val="left" w:pos="720"/>
        </w:tabs>
        <w:spacing w:before="120" w:after="120" w:line="240" w:lineRule="exact"/>
        <w:jc w:val="both"/>
        <w:rPr>
          <w:rFonts w:cs="Arial"/>
          <w:spacing w:val="14"/>
          <w:szCs w:val="22"/>
          <w:lang w:val="es-ES_tradnl"/>
        </w:rPr>
      </w:pPr>
      <w:r w:rsidRPr="005E6D9F">
        <w:rPr>
          <w:rFonts w:cs="Arial"/>
          <w:spacing w:val="14"/>
          <w:szCs w:val="22"/>
          <w:lang w:val="es-ES_tradnl"/>
        </w:rPr>
        <w:t>Dar cabal cumplimiento a los ordenamientos en vigor emanados de la “Ley General del Equilibrio Ecológico y la Protección del Ambiente “, a los reglamentos y a las Normas Técnicas Ecológicas, expedidas por la SEMARNAT, en especial en cuanto a la emisión a la atmósfera de gases y partículas sólidas por las plantas de trituración para lo cual se instalaran los equipos de control de emisiones, a fin de que se sitúen dentro de los rangos permitidos.</w:t>
      </w:r>
    </w:p>
    <w:p w:rsidR="004349DA" w:rsidRPr="005E6D9F" w:rsidRDefault="004349DA" w:rsidP="0003417A">
      <w:pPr>
        <w:tabs>
          <w:tab w:val="left" w:pos="0"/>
          <w:tab w:val="left" w:pos="720"/>
        </w:tabs>
        <w:spacing w:before="120" w:after="120" w:line="240" w:lineRule="exact"/>
        <w:jc w:val="both"/>
        <w:rPr>
          <w:rFonts w:cs="Arial"/>
          <w:spacing w:val="14"/>
          <w:szCs w:val="22"/>
          <w:lang w:val="es-ES_tradnl"/>
        </w:rPr>
      </w:pPr>
    </w:p>
    <w:p w:rsidR="004349DA" w:rsidRPr="005E6D9F" w:rsidRDefault="00807615" w:rsidP="0003417A">
      <w:pPr>
        <w:tabs>
          <w:tab w:val="left" w:pos="0"/>
          <w:tab w:val="left" w:pos="720"/>
        </w:tabs>
        <w:spacing w:before="120" w:after="120" w:line="240" w:lineRule="exact"/>
        <w:jc w:val="both"/>
        <w:rPr>
          <w:rFonts w:cs="Arial"/>
          <w:spacing w:val="14"/>
          <w:szCs w:val="22"/>
          <w:lang w:val="es-ES_tradnl"/>
        </w:rPr>
      </w:pPr>
      <w:r w:rsidRPr="005E6D9F">
        <w:rPr>
          <w:rFonts w:cs="Arial"/>
          <w:spacing w:val="14"/>
          <w:szCs w:val="22"/>
          <w:lang w:val="es-ES_tradnl"/>
        </w:rPr>
        <w:t xml:space="preserve">La contratista deberá de considerar en los indirectos, los honorarios de un profesionista experto en materia de impacto ambiental para que revise, atienda e informe y de seguimiento a las condicionantes señaladas </w:t>
      </w:r>
      <w:r w:rsidR="000E0423" w:rsidRPr="005E6D9F">
        <w:rPr>
          <w:rFonts w:cs="Arial"/>
          <w:spacing w:val="14"/>
          <w:szCs w:val="22"/>
          <w:lang w:val="es-ES_tradnl"/>
        </w:rPr>
        <w:t>en el documento denominado “RESOLUCIÓN MIA –M-030/11” emitido por la Dirección de Ecología y Medio Ambiente de Salamanca</w:t>
      </w:r>
      <w:r w:rsidR="004E107E" w:rsidRPr="005E6D9F">
        <w:rPr>
          <w:rFonts w:cs="Arial"/>
          <w:spacing w:val="14"/>
          <w:szCs w:val="22"/>
          <w:lang w:val="es-ES_tradnl"/>
        </w:rPr>
        <w:t xml:space="preserve"> </w:t>
      </w:r>
      <w:r w:rsidR="000E0423" w:rsidRPr="005E6D9F">
        <w:rPr>
          <w:rFonts w:cs="Arial"/>
          <w:spacing w:val="14"/>
          <w:szCs w:val="22"/>
          <w:lang w:val="es-ES_tradnl"/>
        </w:rPr>
        <w:t>el día 23 veintitrés de noviembre de 2011 dos mil once</w:t>
      </w:r>
      <w:r w:rsidRPr="005E6D9F">
        <w:rPr>
          <w:rFonts w:cs="Arial"/>
          <w:spacing w:val="14"/>
          <w:szCs w:val="22"/>
          <w:lang w:val="es-ES_tradnl"/>
        </w:rPr>
        <w:t>, además de todo lo referente a esta materia. Dicho profesionista deberá estar disponible en la obra todo el tiempo que dure la misma y tendrá autoridad suficiente para detener los trabajos en caso de incumplimiento en materia de impacto ambiental por parte del contratista.</w:t>
      </w:r>
      <w:r w:rsidR="000E0423" w:rsidRPr="005E6D9F">
        <w:rPr>
          <w:rFonts w:cs="Arial"/>
          <w:spacing w:val="14"/>
          <w:szCs w:val="22"/>
          <w:lang w:val="es-ES_tradnl"/>
        </w:rPr>
        <w:t xml:space="preserve"> </w:t>
      </w:r>
    </w:p>
    <w:p w:rsidR="004E107E" w:rsidRPr="005E6D9F" w:rsidRDefault="004E107E" w:rsidP="0003417A">
      <w:pPr>
        <w:tabs>
          <w:tab w:val="left" w:pos="0"/>
          <w:tab w:val="left" w:pos="720"/>
        </w:tabs>
        <w:spacing w:before="120" w:after="120" w:line="240" w:lineRule="exact"/>
        <w:jc w:val="both"/>
        <w:rPr>
          <w:rFonts w:cs="Arial"/>
          <w:spacing w:val="14"/>
          <w:szCs w:val="22"/>
          <w:lang w:val="es-ES_tradnl"/>
        </w:rPr>
      </w:pPr>
    </w:p>
    <w:p w:rsidR="004349DA" w:rsidRPr="005E6D9F" w:rsidRDefault="004349DA" w:rsidP="0003417A">
      <w:pPr>
        <w:pStyle w:val="Textoindependiente"/>
        <w:spacing w:before="120" w:line="240" w:lineRule="exact"/>
        <w:rPr>
          <w:rFonts w:cs="Arial"/>
          <w:szCs w:val="22"/>
        </w:rPr>
      </w:pPr>
      <w:bookmarkStart w:id="1" w:name="_PictureBullets"/>
      <w:r w:rsidRPr="005E6D9F">
        <w:rPr>
          <w:rFonts w:cs="Arial"/>
          <w:noProof/>
          <w:vanish/>
          <w:szCs w:val="22"/>
          <w:lang w:val="es-MX" w:eastAsia="es-MX"/>
        </w:rPr>
        <w:drawing>
          <wp:inline distT="0" distB="0" distL="0" distR="0" wp14:anchorId="5DB69773" wp14:editId="40DCEF1E">
            <wp:extent cx="119380" cy="11938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380" cy="119380"/>
                    </a:xfrm>
                    <a:prstGeom prst="rect">
                      <a:avLst/>
                    </a:prstGeom>
                    <a:noFill/>
                    <a:ln>
                      <a:noFill/>
                    </a:ln>
                  </pic:spPr>
                </pic:pic>
              </a:graphicData>
            </a:graphic>
          </wp:inline>
        </w:drawing>
      </w:r>
      <w:bookmarkEnd w:id="1"/>
    </w:p>
    <w:p w:rsidR="00844C4D" w:rsidRPr="005E6D9F" w:rsidRDefault="00DD1FFC" w:rsidP="0003417A">
      <w:pPr>
        <w:pStyle w:val="Textoindependiente2"/>
        <w:spacing w:before="120" w:after="120" w:line="240" w:lineRule="exact"/>
        <w:rPr>
          <w:rFonts w:ascii="Adobe Caslon Pro" w:hAnsi="Adobe Caslon Pro" w:cs="Arial"/>
          <w:bCs/>
          <w:sz w:val="22"/>
          <w:szCs w:val="22"/>
        </w:rPr>
      </w:pPr>
      <w:r w:rsidRPr="005E6D9F">
        <w:rPr>
          <w:rFonts w:ascii="Adobe Caslon Pro" w:hAnsi="Adobe Caslon Pro" w:cs="Arial"/>
          <w:bCs/>
          <w:sz w:val="22"/>
          <w:szCs w:val="22"/>
        </w:rPr>
        <w:t xml:space="preserve">X. </w:t>
      </w:r>
      <w:r w:rsidR="00C7285C" w:rsidRPr="005E6D9F">
        <w:rPr>
          <w:rFonts w:ascii="Adobe Caslon Pro" w:hAnsi="Adobe Caslon Pro" w:cs="Arial"/>
          <w:bCs/>
          <w:sz w:val="22"/>
          <w:szCs w:val="22"/>
        </w:rPr>
        <w:t>EQUIPO DE CÓMPUTO Y BANDA ANCHA EN LA OBRA.</w:t>
      </w:r>
    </w:p>
    <w:p w:rsidR="00844C4D" w:rsidRPr="005E6D9F" w:rsidRDefault="00844C4D" w:rsidP="0003417A">
      <w:pPr>
        <w:pStyle w:val="Parrafo1"/>
        <w:spacing w:before="120" w:after="120" w:line="240" w:lineRule="exact"/>
        <w:rPr>
          <w:rFonts w:ascii="Adobe Caslon Pro" w:hAnsi="Adobe Caslon Pro" w:cs="Arial"/>
          <w:b/>
          <w:snapToGrid w:val="0"/>
          <w:sz w:val="22"/>
          <w:szCs w:val="22"/>
          <w:lang w:val="es-ES"/>
        </w:rPr>
      </w:pPr>
    </w:p>
    <w:p w:rsidR="00DC1134" w:rsidRPr="005E6D9F" w:rsidRDefault="00844C4D" w:rsidP="0003417A">
      <w:pPr>
        <w:tabs>
          <w:tab w:val="left" w:pos="0"/>
          <w:tab w:val="left" w:pos="720"/>
        </w:tabs>
        <w:spacing w:before="120" w:after="120" w:line="240" w:lineRule="exact"/>
        <w:jc w:val="both"/>
        <w:rPr>
          <w:rFonts w:cs="Arial"/>
          <w:spacing w:val="14"/>
          <w:szCs w:val="22"/>
          <w:lang w:val="es-ES_tradnl"/>
        </w:rPr>
      </w:pPr>
      <w:r w:rsidRPr="005E6D9F">
        <w:rPr>
          <w:rFonts w:cs="Arial"/>
          <w:spacing w:val="14"/>
          <w:szCs w:val="22"/>
          <w:lang w:val="es-ES_tradnl"/>
        </w:rPr>
        <w:t xml:space="preserve">La contratista estará obligado a </w:t>
      </w:r>
      <w:r w:rsidR="00DC1134" w:rsidRPr="005E6D9F">
        <w:rPr>
          <w:rFonts w:cs="Arial"/>
          <w:spacing w:val="14"/>
          <w:szCs w:val="22"/>
          <w:lang w:val="es-ES_tradnl"/>
        </w:rPr>
        <w:t xml:space="preserve">contar en obra, al menos, con el siguiente equipo de cómputo, servicio de banda ancha y </w:t>
      </w:r>
      <w:proofErr w:type="spellStart"/>
      <w:r w:rsidR="00DC1134" w:rsidRPr="005E6D9F">
        <w:rPr>
          <w:rFonts w:cs="Arial"/>
          <w:spacing w:val="14"/>
          <w:szCs w:val="22"/>
          <w:lang w:val="es-ES_tradnl"/>
        </w:rPr>
        <w:t>comuniciones</w:t>
      </w:r>
      <w:proofErr w:type="spellEnd"/>
      <w:r w:rsidR="00DC1134" w:rsidRPr="005E6D9F">
        <w:rPr>
          <w:rFonts w:cs="Arial"/>
          <w:spacing w:val="14"/>
          <w:szCs w:val="22"/>
          <w:lang w:val="es-ES_tradnl"/>
        </w:rPr>
        <w:t xml:space="preserve"> (especificaciones mínimas):</w:t>
      </w:r>
    </w:p>
    <w:p w:rsidR="00DC1134" w:rsidRPr="005E6D9F" w:rsidRDefault="00DC1134" w:rsidP="0003417A">
      <w:pPr>
        <w:tabs>
          <w:tab w:val="left" w:pos="0"/>
          <w:tab w:val="left" w:pos="720"/>
        </w:tabs>
        <w:spacing w:before="120" w:after="120" w:line="240" w:lineRule="exact"/>
        <w:jc w:val="both"/>
        <w:rPr>
          <w:rFonts w:cs="Arial"/>
          <w:spacing w:val="14"/>
          <w:szCs w:val="22"/>
          <w:lang w:val="es-ES_tradnl"/>
        </w:rPr>
      </w:pPr>
    </w:p>
    <w:p w:rsidR="00844C4D" w:rsidRPr="005E6D9F" w:rsidRDefault="00DC1134" w:rsidP="0003417A">
      <w:pPr>
        <w:pStyle w:val="Prrafodelista"/>
        <w:numPr>
          <w:ilvl w:val="0"/>
          <w:numId w:val="23"/>
        </w:numPr>
        <w:tabs>
          <w:tab w:val="left" w:pos="0"/>
          <w:tab w:val="left" w:pos="720"/>
        </w:tabs>
        <w:spacing w:before="120" w:after="120" w:line="240" w:lineRule="exact"/>
        <w:jc w:val="both"/>
        <w:rPr>
          <w:rFonts w:cs="Arial"/>
          <w:spacing w:val="14"/>
          <w:szCs w:val="22"/>
          <w:lang w:val="es-ES_tradnl"/>
        </w:rPr>
      </w:pPr>
      <w:r w:rsidRPr="005E6D9F">
        <w:rPr>
          <w:rFonts w:cs="Arial"/>
          <w:spacing w:val="14"/>
          <w:szCs w:val="22"/>
          <w:lang w:val="es-ES_tradnl"/>
        </w:rPr>
        <w:t>2 Computadoras personales con procesador</w:t>
      </w:r>
      <w:r w:rsidR="00844C4D" w:rsidRPr="005E6D9F">
        <w:rPr>
          <w:rFonts w:cs="Arial"/>
          <w:spacing w:val="14"/>
          <w:szCs w:val="22"/>
          <w:lang w:val="es-ES_tradnl"/>
        </w:rPr>
        <w:t xml:space="preserve"> </w:t>
      </w:r>
      <w:proofErr w:type="spellStart"/>
      <w:r w:rsidRPr="005E6D9F">
        <w:rPr>
          <w:rFonts w:cs="Arial"/>
          <w:spacing w:val="14"/>
          <w:szCs w:val="22"/>
          <w:lang w:val="es-ES_tradnl"/>
        </w:rPr>
        <w:t>core</w:t>
      </w:r>
      <w:proofErr w:type="spellEnd"/>
      <w:r w:rsidRPr="005E6D9F">
        <w:rPr>
          <w:rFonts w:cs="Arial"/>
          <w:spacing w:val="14"/>
          <w:szCs w:val="22"/>
          <w:lang w:val="es-ES_tradnl"/>
        </w:rPr>
        <w:t xml:space="preserve"> i-5, 4mb en </w:t>
      </w:r>
      <w:proofErr w:type="spellStart"/>
      <w:r w:rsidRPr="005E6D9F">
        <w:rPr>
          <w:rFonts w:cs="Arial"/>
          <w:spacing w:val="14"/>
          <w:szCs w:val="22"/>
          <w:lang w:val="es-ES_tradnl"/>
        </w:rPr>
        <w:t>ram</w:t>
      </w:r>
      <w:proofErr w:type="spellEnd"/>
      <w:r w:rsidRPr="005E6D9F">
        <w:rPr>
          <w:rFonts w:cs="Arial"/>
          <w:spacing w:val="14"/>
          <w:szCs w:val="22"/>
          <w:lang w:val="es-ES_tradnl"/>
        </w:rPr>
        <w:t xml:space="preserve">, 250gb en disco duro, monitor de 17 pulgadas, lector y grabador de </w:t>
      </w:r>
      <w:proofErr w:type="spellStart"/>
      <w:r w:rsidRPr="005E6D9F">
        <w:rPr>
          <w:rFonts w:cs="Arial"/>
          <w:spacing w:val="14"/>
          <w:szCs w:val="22"/>
          <w:lang w:val="es-ES_tradnl"/>
        </w:rPr>
        <w:t>dvd</w:t>
      </w:r>
      <w:proofErr w:type="spellEnd"/>
      <w:r w:rsidRPr="005E6D9F">
        <w:rPr>
          <w:rFonts w:cs="Arial"/>
          <w:spacing w:val="14"/>
          <w:szCs w:val="22"/>
          <w:lang w:val="es-ES_tradnl"/>
        </w:rPr>
        <w:t xml:space="preserve">, lector de tarjetas de memoria, 2 puertos </w:t>
      </w:r>
      <w:proofErr w:type="spellStart"/>
      <w:r w:rsidRPr="005E6D9F">
        <w:rPr>
          <w:rFonts w:cs="Arial"/>
          <w:spacing w:val="14"/>
          <w:szCs w:val="22"/>
          <w:lang w:val="es-ES_tradnl"/>
        </w:rPr>
        <w:t>usb</w:t>
      </w:r>
      <w:proofErr w:type="spellEnd"/>
      <w:r w:rsidRPr="005E6D9F">
        <w:rPr>
          <w:rFonts w:cs="Arial"/>
          <w:spacing w:val="14"/>
          <w:szCs w:val="22"/>
          <w:lang w:val="es-ES_tradnl"/>
        </w:rPr>
        <w:t>. Sistema operativo Windows 7 de 64 bits en español, teclado en español, mouse, conectividad WI-FI</w:t>
      </w:r>
    </w:p>
    <w:p w:rsidR="00DC1134" w:rsidRPr="005E6D9F" w:rsidRDefault="00DC1134" w:rsidP="0003417A">
      <w:pPr>
        <w:pStyle w:val="Prrafodelista"/>
        <w:numPr>
          <w:ilvl w:val="0"/>
          <w:numId w:val="23"/>
        </w:numPr>
        <w:tabs>
          <w:tab w:val="left" w:pos="0"/>
          <w:tab w:val="left" w:pos="720"/>
        </w:tabs>
        <w:spacing w:before="120" w:after="120" w:line="240" w:lineRule="exact"/>
        <w:jc w:val="both"/>
        <w:rPr>
          <w:rFonts w:cs="Arial"/>
          <w:spacing w:val="14"/>
          <w:szCs w:val="22"/>
          <w:lang w:val="es-ES_tradnl"/>
        </w:rPr>
      </w:pPr>
      <w:r w:rsidRPr="005E6D9F">
        <w:rPr>
          <w:rFonts w:cs="Arial"/>
          <w:spacing w:val="14"/>
          <w:szCs w:val="22"/>
          <w:lang w:val="es-ES_tradnl"/>
        </w:rPr>
        <w:t xml:space="preserve">2 memorias flash </w:t>
      </w:r>
      <w:proofErr w:type="spellStart"/>
      <w:r w:rsidRPr="005E6D9F">
        <w:rPr>
          <w:rFonts w:cs="Arial"/>
          <w:spacing w:val="14"/>
          <w:szCs w:val="22"/>
          <w:lang w:val="es-ES_tradnl"/>
        </w:rPr>
        <w:t>usb</w:t>
      </w:r>
      <w:proofErr w:type="spellEnd"/>
      <w:r w:rsidRPr="005E6D9F">
        <w:rPr>
          <w:rFonts w:cs="Arial"/>
          <w:spacing w:val="14"/>
          <w:szCs w:val="22"/>
          <w:lang w:val="es-ES_tradnl"/>
        </w:rPr>
        <w:t xml:space="preserve"> 2.0 de 4gb</w:t>
      </w:r>
    </w:p>
    <w:p w:rsidR="00DC1134" w:rsidRPr="005E6D9F" w:rsidRDefault="00DC1134" w:rsidP="0003417A">
      <w:pPr>
        <w:pStyle w:val="Prrafodelista"/>
        <w:numPr>
          <w:ilvl w:val="0"/>
          <w:numId w:val="23"/>
        </w:numPr>
        <w:tabs>
          <w:tab w:val="left" w:pos="0"/>
          <w:tab w:val="left" w:pos="720"/>
        </w:tabs>
        <w:spacing w:before="120" w:after="120" w:line="240" w:lineRule="exact"/>
        <w:jc w:val="both"/>
        <w:rPr>
          <w:rFonts w:cs="Arial"/>
          <w:spacing w:val="14"/>
          <w:szCs w:val="22"/>
          <w:lang w:val="es-ES_tradnl"/>
        </w:rPr>
      </w:pPr>
      <w:r w:rsidRPr="005E6D9F">
        <w:rPr>
          <w:rFonts w:cs="Arial"/>
          <w:spacing w:val="14"/>
          <w:szCs w:val="22"/>
          <w:lang w:val="es-ES_tradnl"/>
        </w:rPr>
        <w:lastRenderedPageBreak/>
        <w:t xml:space="preserve">1 impresora </w:t>
      </w:r>
      <w:proofErr w:type="spellStart"/>
      <w:r w:rsidRPr="005E6D9F">
        <w:rPr>
          <w:rFonts w:cs="Arial"/>
          <w:spacing w:val="14"/>
          <w:szCs w:val="22"/>
          <w:lang w:val="es-ES_tradnl"/>
        </w:rPr>
        <w:t>laser</w:t>
      </w:r>
      <w:proofErr w:type="spellEnd"/>
      <w:r w:rsidRPr="005E6D9F">
        <w:rPr>
          <w:rFonts w:cs="Arial"/>
          <w:spacing w:val="14"/>
          <w:szCs w:val="22"/>
          <w:lang w:val="es-ES_tradnl"/>
        </w:rPr>
        <w:t xml:space="preserve"> o inyección de tinta a color</w:t>
      </w:r>
    </w:p>
    <w:p w:rsidR="00DC1134" w:rsidRPr="005E6D9F" w:rsidRDefault="00DC1134" w:rsidP="0003417A">
      <w:pPr>
        <w:pStyle w:val="Prrafodelista"/>
        <w:numPr>
          <w:ilvl w:val="0"/>
          <w:numId w:val="23"/>
        </w:numPr>
        <w:tabs>
          <w:tab w:val="left" w:pos="0"/>
          <w:tab w:val="left" w:pos="720"/>
        </w:tabs>
        <w:spacing w:before="120" w:after="120" w:line="240" w:lineRule="exact"/>
        <w:jc w:val="both"/>
        <w:rPr>
          <w:rFonts w:cs="Arial"/>
          <w:spacing w:val="14"/>
          <w:szCs w:val="22"/>
          <w:lang w:val="es-ES_tradnl"/>
        </w:rPr>
      </w:pPr>
      <w:r w:rsidRPr="005E6D9F">
        <w:rPr>
          <w:rFonts w:cs="Arial"/>
          <w:spacing w:val="14"/>
          <w:szCs w:val="22"/>
          <w:lang w:val="es-ES_tradnl"/>
        </w:rPr>
        <w:t>Conexión a internet de 1mb/s</w:t>
      </w:r>
    </w:p>
    <w:p w:rsidR="00DC1134" w:rsidRPr="005E6D9F" w:rsidRDefault="00DC1134" w:rsidP="0003417A">
      <w:pPr>
        <w:pStyle w:val="Prrafodelista"/>
        <w:numPr>
          <w:ilvl w:val="0"/>
          <w:numId w:val="23"/>
        </w:numPr>
        <w:tabs>
          <w:tab w:val="left" w:pos="0"/>
          <w:tab w:val="left" w:pos="720"/>
        </w:tabs>
        <w:spacing w:before="120" w:after="120" w:line="240" w:lineRule="exact"/>
        <w:jc w:val="both"/>
        <w:rPr>
          <w:rFonts w:cs="Arial"/>
          <w:spacing w:val="14"/>
          <w:szCs w:val="22"/>
          <w:lang w:val="es-ES_tradnl"/>
        </w:rPr>
      </w:pPr>
      <w:r w:rsidRPr="005E6D9F">
        <w:rPr>
          <w:rFonts w:cs="Arial"/>
          <w:spacing w:val="14"/>
          <w:szCs w:val="22"/>
          <w:lang w:val="es-ES_tradnl"/>
        </w:rPr>
        <w:t>Teléfono fijo con servicio local y de larga distancia</w:t>
      </w:r>
    </w:p>
    <w:p w:rsidR="00DC1134" w:rsidRPr="005E6D9F" w:rsidRDefault="00DC1134" w:rsidP="0003417A">
      <w:pPr>
        <w:pStyle w:val="Prrafodelista"/>
        <w:numPr>
          <w:ilvl w:val="0"/>
          <w:numId w:val="23"/>
        </w:numPr>
        <w:tabs>
          <w:tab w:val="left" w:pos="0"/>
          <w:tab w:val="left" w:pos="720"/>
        </w:tabs>
        <w:spacing w:before="120" w:after="120" w:line="240" w:lineRule="exact"/>
        <w:jc w:val="both"/>
        <w:rPr>
          <w:rFonts w:cs="Arial"/>
          <w:spacing w:val="14"/>
          <w:szCs w:val="22"/>
          <w:lang w:val="es-ES_tradnl"/>
        </w:rPr>
      </w:pPr>
      <w:r w:rsidRPr="005E6D9F">
        <w:rPr>
          <w:rFonts w:cs="Arial"/>
          <w:spacing w:val="14"/>
          <w:szCs w:val="22"/>
          <w:lang w:val="es-ES_tradnl"/>
        </w:rPr>
        <w:t xml:space="preserve">Celular y/o radio </w:t>
      </w:r>
      <w:proofErr w:type="spellStart"/>
      <w:r w:rsidRPr="005E6D9F">
        <w:rPr>
          <w:rFonts w:cs="Arial"/>
          <w:spacing w:val="14"/>
          <w:szCs w:val="22"/>
          <w:lang w:val="es-ES_tradnl"/>
        </w:rPr>
        <w:t>nextel</w:t>
      </w:r>
      <w:proofErr w:type="spellEnd"/>
      <w:r w:rsidRPr="005E6D9F">
        <w:rPr>
          <w:rFonts w:cs="Arial"/>
          <w:spacing w:val="14"/>
          <w:szCs w:val="22"/>
          <w:lang w:val="es-ES_tradnl"/>
        </w:rPr>
        <w:t xml:space="preserve"> para personal técnico.</w:t>
      </w:r>
    </w:p>
    <w:p w:rsidR="00844C4D" w:rsidRPr="005E6D9F" w:rsidRDefault="00844C4D" w:rsidP="0003417A">
      <w:pPr>
        <w:spacing w:before="120" w:after="120" w:line="240" w:lineRule="exact"/>
        <w:ind w:left="360"/>
        <w:rPr>
          <w:rStyle w:val="Textoennegrita"/>
          <w:rFonts w:cs="Arial"/>
          <w:bCs w:val="0"/>
          <w:szCs w:val="22"/>
          <w:lang w:val="es-ES_tradnl"/>
        </w:rPr>
      </w:pPr>
    </w:p>
    <w:p w:rsidR="00844C4D" w:rsidRPr="005E6D9F" w:rsidRDefault="00844C4D" w:rsidP="0003417A">
      <w:pPr>
        <w:widowControl w:val="0"/>
        <w:tabs>
          <w:tab w:val="center" w:pos="284"/>
        </w:tabs>
        <w:spacing w:before="120" w:after="120" w:line="240" w:lineRule="exact"/>
        <w:ind w:left="993" w:hanging="273"/>
        <w:jc w:val="center"/>
        <w:outlineLvl w:val="0"/>
        <w:rPr>
          <w:rFonts w:cs="Arial"/>
          <w:b/>
          <w:i/>
          <w:iCs/>
          <w:snapToGrid w:val="0"/>
          <w:szCs w:val="22"/>
          <w:lang w:val="es-MX"/>
        </w:rPr>
      </w:pPr>
    </w:p>
    <w:p w:rsidR="00844C4D" w:rsidRPr="005E6D9F" w:rsidRDefault="00844C4D" w:rsidP="0003417A">
      <w:pPr>
        <w:tabs>
          <w:tab w:val="left" w:pos="0"/>
          <w:tab w:val="left" w:pos="720"/>
        </w:tabs>
        <w:spacing w:before="120" w:after="120" w:line="240" w:lineRule="exact"/>
        <w:jc w:val="both"/>
        <w:rPr>
          <w:rFonts w:cs="Arial"/>
          <w:spacing w:val="14"/>
          <w:szCs w:val="22"/>
          <w:lang w:val="es-ES_tradnl"/>
        </w:rPr>
      </w:pPr>
      <w:r w:rsidRPr="005E6D9F">
        <w:rPr>
          <w:rFonts w:cs="Arial"/>
          <w:spacing w:val="14"/>
          <w:szCs w:val="22"/>
          <w:lang w:val="es-ES_tradnl"/>
        </w:rPr>
        <w:t>Todo lo anterior, la contratista lo deberá considerar dentro del cálculo de costo Indirecto y al término de la obra podrá disponer del equipo.</w:t>
      </w:r>
    </w:p>
    <w:p w:rsidR="00FC7409" w:rsidRPr="005E6D9F" w:rsidRDefault="00FC7409" w:rsidP="0003417A">
      <w:pPr>
        <w:spacing w:before="120" w:after="120" w:line="240" w:lineRule="exact"/>
        <w:rPr>
          <w:rFonts w:cs="Arial"/>
          <w:szCs w:val="22"/>
          <w:lang w:val="es-MX"/>
        </w:rPr>
      </w:pPr>
    </w:p>
    <w:p w:rsidR="005D149B" w:rsidRPr="005E6D9F" w:rsidRDefault="005D149B" w:rsidP="0003417A">
      <w:pPr>
        <w:tabs>
          <w:tab w:val="left" w:pos="0"/>
          <w:tab w:val="left" w:pos="720"/>
        </w:tabs>
        <w:spacing w:before="120" w:after="120" w:line="240" w:lineRule="exact"/>
        <w:jc w:val="both"/>
        <w:rPr>
          <w:rFonts w:cs="Arial"/>
          <w:spacing w:val="14"/>
          <w:szCs w:val="22"/>
          <w:lang w:val="es-ES_tradnl"/>
        </w:rPr>
      </w:pPr>
    </w:p>
    <w:p w:rsidR="00086BA7" w:rsidRPr="005E6D9F" w:rsidRDefault="00086BA7" w:rsidP="0003417A">
      <w:pPr>
        <w:tabs>
          <w:tab w:val="left" w:pos="0"/>
          <w:tab w:val="left" w:pos="720"/>
        </w:tabs>
        <w:spacing w:before="120" w:after="120" w:line="240" w:lineRule="exact"/>
        <w:jc w:val="both"/>
        <w:rPr>
          <w:rFonts w:cs="Arial"/>
          <w:spacing w:val="14"/>
          <w:szCs w:val="22"/>
          <w:lang w:val="es-ES_tradnl"/>
        </w:rPr>
      </w:pPr>
    </w:p>
    <w:p w:rsidR="005D149B" w:rsidRPr="005E6D9F" w:rsidRDefault="005D149B" w:rsidP="0003417A">
      <w:pPr>
        <w:spacing w:before="120" w:after="120" w:line="240" w:lineRule="exact"/>
        <w:jc w:val="both"/>
        <w:rPr>
          <w:rFonts w:cs="Arial"/>
          <w:b/>
          <w:bCs/>
          <w:szCs w:val="22"/>
        </w:rPr>
      </w:pPr>
    </w:p>
    <w:p w:rsidR="005D149B" w:rsidRPr="005E6D9F" w:rsidRDefault="005D149B" w:rsidP="0003417A">
      <w:pPr>
        <w:spacing w:before="120" w:after="120" w:line="240" w:lineRule="exact"/>
        <w:jc w:val="both"/>
        <w:rPr>
          <w:rFonts w:cs="Arial"/>
          <w:b/>
          <w:bCs/>
          <w:szCs w:val="22"/>
        </w:rPr>
      </w:pPr>
    </w:p>
    <w:p w:rsidR="005D149B" w:rsidRPr="005E6D9F" w:rsidRDefault="005D149B" w:rsidP="0003417A">
      <w:pPr>
        <w:spacing w:before="120" w:after="120" w:line="240" w:lineRule="exact"/>
        <w:jc w:val="both"/>
        <w:rPr>
          <w:rFonts w:cs="Arial"/>
          <w:b/>
          <w:bCs/>
          <w:szCs w:val="22"/>
        </w:rPr>
      </w:pPr>
    </w:p>
    <w:p w:rsidR="005D149B" w:rsidRPr="005E6D9F" w:rsidRDefault="005D149B" w:rsidP="0003417A">
      <w:pPr>
        <w:spacing w:before="120" w:after="120" w:line="240" w:lineRule="exact"/>
        <w:jc w:val="both"/>
        <w:rPr>
          <w:rFonts w:cs="Arial"/>
          <w:b/>
          <w:bCs/>
          <w:szCs w:val="22"/>
        </w:rPr>
      </w:pPr>
    </w:p>
    <w:p w:rsidR="005D149B" w:rsidRPr="005E6D9F" w:rsidRDefault="005D149B" w:rsidP="0003417A">
      <w:pPr>
        <w:spacing w:before="120" w:after="120" w:line="240" w:lineRule="exact"/>
        <w:jc w:val="both"/>
        <w:rPr>
          <w:rFonts w:cs="Arial"/>
          <w:b/>
          <w:bCs/>
          <w:szCs w:val="22"/>
        </w:rPr>
      </w:pPr>
    </w:p>
    <w:p w:rsidR="005D149B" w:rsidRPr="005E6D9F" w:rsidRDefault="005D149B" w:rsidP="0003417A">
      <w:pPr>
        <w:spacing w:before="120" w:after="120" w:line="240" w:lineRule="exact"/>
        <w:jc w:val="both"/>
        <w:rPr>
          <w:rFonts w:cs="Arial"/>
          <w:b/>
          <w:bCs/>
          <w:szCs w:val="22"/>
        </w:rPr>
      </w:pPr>
    </w:p>
    <w:p w:rsidR="005D149B" w:rsidRPr="005E6D9F" w:rsidRDefault="005D149B" w:rsidP="0003417A">
      <w:pPr>
        <w:spacing w:before="120" w:after="120" w:line="240" w:lineRule="exact"/>
        <w:jc w:val="both"/>
        <w:rPr>
          <w:rFonts w:cs="Arial"/>
          <w:b/>
          <w:bCs/>
          <w:szCs w:val="22"/>
        </w:rPr>
      </w:pPr>
    </w:p>
    <w:p w:rsidR="005D149B" w:rsidRPr="005E6D9F" w:rsidRDefault="005D149B" w:rsidP="0003417A">
      <w:pPr>
        <w:tabs>
          <w:tab w:val="left" w:pos="-720"/>
        </w:tabs>
        <w:spacing w:before="120" w:after="120" w:line="240" w:lineRule="exact"/>
        <w:ind w:left="426"/>
        <w:jc w:val="both"/>
        <w:rPr>
          <w:rFonts w:cs="Arial"/>
          <w:szCs w:val="22"/>
        </w:rPr>
      </w:pPr>
    </w:p>
    <w:p w:rsidR="00086BA7" w:rsidRPr="005E6D9F" w:rsidRDefault="005A61A5" w:rsidP="0003417A">
      <w:pPr>
        <w:spacing w:before="120" w:after="120" w:line="240" w:lineRule="exact"/>
        <w:jc w:val="both"/>
        <w:rPr>
          <w:rFonts w:cs="Arial"/>
          <w:b/>
          <w:bCs/>
          <w:szCs w:val="22"/>
        </w:rPr>
      </w:pPr>
      <w:r w:rsidRPr="005E6D9F">
        <w:rPr>
          <w:rFonts w:cs="Arial"/>
          <w:b/>
          <w:bCs/>
          <w:color w:val="000000"/>
          <w:szCs w:val="22"/>
          <w:lang w:val="es-MX"/>
        </w:rPr>
        <w:t>XI.</w:t>
      </w:r>
      <w:r w:rsidR="00DD1FFC" w:rsidRPr="005E6D9F">
        <w:rPr>
          <w:rFonts w:cs="Arial"/>
          <w:b/>
          <w:bCs/>
          <w:color w:val="000000"/>
          <w:szCs w:val="22"/>
          <w:lang w:val="es-MX"/>
        </w:rPr>
        <w:t xml:space="preserve"> </w:t>
      </w:r>
      <w:r w:rsidR="005D149B" w:rsidRPr="005E6D9F">
        <w:rPr>
          <w:rFonts w:cs="Arial"/>
          <w:b/>
          <w:bCs/>
          <w:color w:val="000000"/>
          <w:szCs w:val="22"/>
          <w:lang w:val="es-MX"/>
        </w:rPr>
        <w:t>EQUIPO BÁSICO REQUERIDO</w:t>
      </w:r>
    </w:p>
    <w:p w:rsidR="005D149B" w:rsidRPr="005E6D9F" w:rsidRDefault="00086BA7" w:rsidP="0003417A">
      <w:pPr>
        <w:spacing w:before="120" w:after="120" w:line="240" w:lineRule="exact"/>
        <w:jc w:val="both"/>
        <w:rPr>
          <w:rFonts w:cs="Arial"/>
          <w:szCs w:val="22"/>
        </w:rPr>
      </w:pPr>
      <w:r w:rsidRPr="005E6D9F">
        <w:rPr>
          <w:rFonts w:cs="Arial"/>
          <w:spacing w:val="14"/>
          <w:szCs w:val="22"/>
          <w:lang w:val="es-ES_tradnl"/>
        </w:rPr>
        <w:t>Q</w:t>
      </w:r>
      <w:r w:rsidR="005D149B" w:rsidRPr="005E6D9F">
        <w:rPr>
          <w:rFonts w:cs="Arial"/>
          <w:spacing w:val="14"/>
          <w:szCs w:val="22"/>
          <w:lang w:val="es-ES_tradnl"/>
        </w:rPr>
        <w:t>ue dispone y se compromete a emplear en la ejecución de los trabajos objeto de la licitación, el equipo básico mínimo, en buenas condiciones es el siguiente</w:t>
      </w:r>
    </w:p>
    <w:p w:rsidR="005D149B" w:rsidRPr="005E6D9F" w:rsidRDefault="005D149B" w:rsidP="0003417A">
      <w:pPr>
        <w:spacing w:before="120" w:after="120" w:line="240" w:lineRule="exact"/>
        <w:rPr>
          <w:rFonts w:cs="Arial"/>
          <w:szCs w:val="22"/>
        </w:rPr>
      </w:pPr>
    </w:p>
    <w:p w:rsidR="005D149B" w:rsidRPr="005E6D9F" w:rsidRDefault="005D149B" w:rsidP="0003417A">
      <w:pPr>
        <w:spacing w:before="120" w:after="120" w:line="240" w:lineRule="exact"/>
        <w:rPr>
          <w:rFonts w:cs="Arial"/>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79"/>
        <w:gridCol w:w="7036"/>
      </w:tblGrid>
      <w:tr w:rsidR="005D149B" w:rsidRPr="005E6D9F" w:rsidTr="00DD1FFC">
        <w:tc>
          <w:tcPr>
            <w:tcW w:w="1479" w:type="dxa"/>
          </w:tcPr>
          <w:p w:rsidR="005D149B" w:rsidRPr="005E6D9F" w:rsidRDefault="005D149B" w:rsidP="0003417A">
            <w:pPr>
              <w:spacing w:before="120" w:after="120" w:line="240" w:lineRule="exact"/>
              <w:jc w:val="center"/>
              <w:rPr>
                <w:rFonts w:cs="Arial"/>
                <w:spacing w:val="14"/>
                <w:szCs w:val="22"/>
                <w:lang w:val="es-ES_tradnl"/>
              </w:rPr>
            </w:pPr>
          </w:p>
          <w:p w:rsidR="005D149B" w:rsidRPr="005E6D9F" w:rsidRDefault="005D149B" w:rsidP="0003417A">
            <w:pPr>
              <w:spacing w:before="120" w:after="120" w:line="240" w:lineRule="exact"/>
              <w:jc w:val="center"/>
              <w:rPr>
                <w:rFonts w:cs="Arial"/>
                <w:spacing w:val="14"/>
                <w:szCs w:val="22"/>
                <w:lang w:val="es-ES_tradnl"/>
              </w:rPr>
            </w:pPr>
            <w:r w:rsidRPr="005E6D9F">
              <w:rPr>
                <w:rFonts w:cs="Arial"/>
                <w:spacing w:val="14"/>
                <w:szCs w:val="22"/>
                <w:lang w:val="es-ES_tradnl"/>
              </w:rPr>
              <w:t>CANTIDAD</w:t>
            </w:r>
          </w:p>
        </w:tc>
        <w:tc>
          <w:tcPr>
            <w:tcW w:w="7036" w:type="dxa"/>
          </w:tcPr>
          <w:p w:rsidR="005D149B" w:rsidRPr="005E6D9F" w:rsidRDefault="005D149B" w:rsidP="0003417A">
            <w:pPr>
              <w:spacing w:before="120" w:after="120" w:line="240" w:lineRule="exact"/>
              <w:jc w:val="center"/>
              <w:rPr>
                <w:rFonts w:cs="Arial"/>
                <w:spacing w:val="14"/>
                <w:szCs w:val="22"/>
                <w:lang w:val="es-ES_tradnl"/>
              </w:rPr>
            </w:pPr>
          </w:p>
          <w:p w:rsidR="005D149B" w:rsidRPr="005E6D9F" w:rsidRDefault="005D149B" w:rsidP="0003417A">
            <w:pPr>
              <w:spacing w:before="120" w:after="120" w:line="240" w:lineRule="exact"/>
              <w:jc w:val="center"/>
              <w:rPr>
                <w:rFonts w:cs="Arial"/>
                <w:spacing w:val="14"/>
                <w:szCs w:val="22"/>
                <w:lang w:val="es-ES_tradnl"/>
              </w:rPr>
            </w:pPr>
            <w:r w:rsidRPr="005E6D9F">
              <w:rPr>
                <w:rFonts w:cs="Arial"/>
                <w:spacing w:val="14"/>
                <w:szCs w:val="22"/>
                <w:lang w:val="es-ES_tradnl"/>
              </w:rPr>
              <w:t>DESCRIPCIÓN Y CAPACIDAD MÁXIMA</w:t>
            </w:r>
          </w:p>
        </w:tc>
      </w:tr>
      <w:tr w:rsidR="005D149B" w:rsidRPr="005E6D9F" w:rsidTr="00DD1FFC">
        <w:tc>
          <w:tcPr>
            <w:tcW w:w="1479"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2</w:t>
            </w:r>
          </w:p>
        </w:tc>
        <w:tc>
          <w:tcPr>
            <w:tcW w:w="7036" w:type="dxa"/>
          </w:tcPr>
          <w:p w:rsidR="005D149B" w:rsidRPr="005E6D9F" w:rsidRDefault="005D149B" w:rsidP="0003417A">
            <w:pPr>
              <w:pStyle w:val="Piedepgina"/>
              <w:tabs>
                <w:tab w:val="clear" w:pos="4320"/>
                <w:tab w:val="clear" w:pos="8640"/>
              </w:tabs>
              <w:spacing w:before="120" w:after="120" w:line="240" w:lineRule="exact"/>
              <w:jc w:val="both"/>
              <w:rPr>
                <w:rFonts w:cs="Arial"/>
                <w:spacing w:val="14"/>
                <w:szCs w:val="22"/>
                <w:lang w:val="es-ES_tradnl"/>
              </w:rPr>
            </w:pPr>
            <w:r w:rsidRPr="005E6D9F">
              <w:rPr>
                <w:rFonts w:cs="Arial"/>
                <w:spacing w:val="14"/>
                <w:szCs w:val="22"/>
                <w:lang w:val="es-ES_tradnl"/>
              </w:rPr>
              <w:t>MOTOCONFORMADORA</w:t>
            </w:r>
          </w:p>
        </w:tc>
      </w:tr>
      <w:tr w:rsidR="005D149B" w:rsidRPr="005E6D9F" w:rsidTr="00DD1FFC">
        <w:tc>
          <w:tcPr>
            <w:tcW w:w="1479"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1</w:t>
            </w:r>
          </w:p>
        </w:tc>
        <w:tc>
          <w:tcPr>
            <w:tcW w:w="7036"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CAMION VOLTEO</w:t>
            </w:r>
          </w:p>
        </w:tc>
      </w:tr>
      <w:tr w:rsidR="005D149B" w:rsidRPr="005E6D9F" w:rsidTr="00DD1FFC">
        <w:tc>
          <w:tcPr>
            <w:tcW w:w="1479"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1</w:t>
            </w:r>
          </w:p>
        </w:tc>
        <w:tc>
          <w:tcPr>
            <w:tcW w:w="7036"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PETROLIZADORA DE 6000 LTS. DE CAP. CON SUS ADITAMENTOS</w:t>
            </w:r>
          </w:p>
        </w:tc>
      </w:tr>
      <w:tr w:rsidR="005D149B" w:rsidRPr="005E6D9F" w:rsidTr="00DD1FFC">
        <w:tc>
          <w:tcPr>
            <w:tcW w:w="1479"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1</w:t>
            </w:r>
          </w:p>
        </w:tc>
        <w:tc>
          <w:tcPr>
            <w:tcW w:w="7036"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CARGADOR FRONTAL</w:t>
            </w:r>
          </w:p>
        </w:tc>
      </w:tr>
      <w:tr w:rsidR="005D149B" w:rsidRPr="005E6D9F" w:rsidTr="00DD1FFC">
        <w:tc>
          <w:tcPr>
            <w:tcW w:w="1479"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2</w:t>
            </w:r>
          </w:p>
        </w:tc>
        <w:tc>
          <w:tcPr>
            <w:tcW w:w="7036"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PIPAS PARA ACARREO DE AGUA, CON DISPOSITIVO ADECUADO DE ASPERSIÓN DE AGUA</w:t>
            </w:r>
          </w:p>
        </w:tc>
      </w:tr>
      <w:tr w:rsidR="005D149B" w:rsidRPr="005E6D9F" w:rsidTr="00DD1FFC">
        <w:tc>
          <w:tcPr>
            <w:tcW w:w="1479"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lastRenderedPageBreak/>
              <w:t>2</w:t>
            </w:r>
          </w:p>
        </w:tc>
        <w:tc>
          <w:tcPr>
            <w:tcW w:w="7036"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PLANTAS GENERADORAS DE ENERGIA PORTATILES</w:t>
            </w:r>
          </w:p>
        </w:tc>
      </w:tr>
      <w:tr w:rsidR="005D149B" w:rsidRPr="005E6D9F" w:rsidTr="00DD1FFC">
        <w:tc>
          <w:tcPr>
            <w:tcW w:w="1479"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1</w:t>
            </w:r>
          </w:p>
        </w:tc>
        <w:tc>
          <w:tcPr>
            <w:tcW w:w="7036"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COMPACTADOR DE RODILLO LISO</w:t>
            </w:r>
          </w:p>
        </w:tc>
      </w:tr>
      <w:tr w:rsidR="005D149B" w:rsidRPr="005E6D9F" w:rsidTr="00DD1FFC">
        <w:tc>
          <w:tcPr>
            <w:tcW w:w="1479"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1</w:t>
            </w:r>
          </w:p>
        </w:tc>
        <w:tc>
          <w:tcPr>
            <w:tcW w:w="7036"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COMPACTADOR DE LLANTAS NEUMÁTICAS</w:t>
            </w:r>
          </w:p>
        </w:tc>
      </w:tr>
      <w:tr w:rsidR="005D149B" w:rsidRPr="005E6D9F" w:rsidTr="00DD1FFC">
        <w:tc>
          <w:tcPr>
            <w:tcW w:w="1479"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2</w:t>
            </w:r>
          </w:p>
        </w:tc>
        <w:tc>
          <w:tcPr>
            <w:tcW w:w="7036"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REVOLVEDORA DE UN SACO</w:t>
            </w:r>
          </w:p>
        </w:tc>
      </w:tr>
      <w:tr w:rsidR="005D149B" w:rsidRPr="005E6D9F" w:rsidTr="00DD1FFC">
        <w:tc>
          <w:tcPr>
            <w:tcW w:w="1479" w:type="dxa"/>
          </w:tcPr>
          <w:p w:rsidR="005D149B" w:rsidRPr="005E6D9F" w:rsidRDefault="00DD1FFC" w:rsidP="0003417A">
            <w:pPr>
              <w:spacing w:before="120" w:after="120" w:line="240" w:lineRule="exact"/>
              <w:jc w:val="both"/>
              <w:rPr>
                <w:rFonts w:cs="Arial"/>
                <w:spacing w:val="14"/>
                <w:szCs w:val="22"/>
                <w:lang w:val="es-ES_tradnl"/>
              </w:rPr>
            </w:pPr>
            <w:r w:rsidRPr="005E6D9F">
              <w:rPr>
                <w:rFonts w:cs="Arial"/>
                <w:spacing w:val="14"/>
                <w:szCs w:val="22"/>
                <w:lang w:val="es-ES_tradnl"/>
              </w:rPr>
              <w:t>1</w:t>
            </w:r>
          </w:p>
        </w:tc>
        <w:tc>
          <w:tcPr>
            <w:tcW w:w="7036"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PERFORADORA PARA PILOTES COLADOS EN EL LUGAR</w:t>
            </w:r>
          </w:p>
        </w:tc>
      </w:tr>
      <w:tr w:rsidR="005D149B" w:rsidRPr="005E6D9F" w:rsidTr="00DD1FFC">
        <w:tc>
          <w:tcPr>
            <w:tcW w:w="1479" w:type="dxa"/>
          </w:tcPr>
          <w:p w:rsidR="005D149B" w:rsidRPr="005E6D9F" w:rsidRDefault="00DD1FFC" w:rsidP="0003417A">
            <w:pPr>
              <w:spacing w:before="120" w:after="120" w:line="240" w:lineRule="exact"/>
              <w:jc w:val="both"/>
              <w:rPr>
                <w:rFonts w:cs="Arial"/>
                <w:spacing w:val="14"/>
                <w:szCs w:val="22"/>
                <w:lang w:val="es-ES_tradnl"/>
              </w:rPr>
            </w:pPr>
            <w:r w:rsidRPr="005E6D9F">
              <w:rPr>
                <w:rFonts w:cs="Arial"/>
                <w:spacing w:val="14"/>
                <w:szCs w:val="22"/>
                <w:lang w:val="es-ES_tradnl"/>
              </w:rPr>
              <w:t>2</w:t>
            </w:r>
          </w:p>
        </w:tc>
        <w:tc>
          <w:tcPr>
            <w:tcW w:w="7036"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 xml:space="preserve">RETROEXCAVADORA CON ROTOMARTILLO </w:t>
            </w:r>
          </w:p>
        </w:tc>
      </w:tr>
      <w:tr w:rsidR="005D149B" w:rsidRPr="005E6D9F" w:rsidTr="00DD1FFC">
        <w:tc>
          <w:tcPr>
            <w:tcW w:w="1479"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4</w:t>
            </w:r>
          </w:p>
        </w:tc>
        <w:tc>
          <w:tcPr>
            <w:tcW w:w="7036"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VIBRADOR DE CHICOTE PORTATIL</w:t>
            </w:r>
          </w:p>
        </w:tc>
      </w:tr>
      <w:tr w:rsidR="005D149B" w:rsidRPr="005E6D9F" w:rsidTr="00DD1FFC">
        <w:tc>
          <w:tcPr>
            <w:tcW w:w="1479" w:type="dxa"/>
          </w:tcPr>
          <w:p w:rsidR="005D149B" w:rsidRPr="005E6D9F" w:rsidRDefault="00DD1FFC" w:rsidP="0003417A">
            <w:pPr>
              <w:spacing w:before="120" w:after="120" w:line="240" w:lineRule="exact"/>
              <w:jc w:val="both"/>
              <w:rPr>
                <w:rFonts w:cs="Arial"/>
                <w:spacing w:val="14"/>
                <w:szCs w:val="22"/>
                <w:lang w:val="es-ES_tradnl"/>
              </w:rPr>
            </w:pPr>
            <w:r w:rsidRPr="005E6D9F">
              <w:rPr>
                <w:rFonts w:cs="Arial"/>
                <w:spacing w:val="14"/>
                <w:szCs w:val="22"/>
                <w:lang w:val="es-ES_tradnl"/>
              </w:rPr>
              <w:t>4</w:t>
            </w:r>
          </w:p>
        </w:tc>
        <w:tc>
          <w:tcPr>
            <w:tcW w:w="7036"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BAILARINA</w:t>
            </w:r>
          </w:p>
        </w:tc>
      </w:tr>
      <w:tr w:rsidR="005D149B" w:rsidRPr="005E6D9F" w:rsidTr="00DD1FFC">
        <w:tc>
          <w:tcPr>
            <w:tcW w:w="1479"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2</w:t>
            </w:r>
          </w:p>
        </w:tc>
        <w:tc>
          <w:tcPr>
            <w:tcW w:w="7036"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EQUIPO DE CORTE  PORTATIL</w:t>
            </w:r>
          </w:p>
        </w:tc>
      </w:tr>
      <w:tr w:rsidR="005D149B" w:rsidRPr="005E6D9F" w:rsidTr="00DD1FFC">
        <w:tc>
          <w:tcPr>
            <w:tcW w:w="1479"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2</w:t>
            </w:r>
          </w:p>
        </w:tc>
        <w:tc>
          <w:tcPr>
            <w:tcW w:w="7036" w:type="dxa"/>
          </w:tcPr>
          <w:p w:rsidR="005D149B" w:rsidRPr="005E6D9F" w:rsidRDefault="005D149B" w:rsidP="0003417A">
            <w:pPr>
              <w:spacing w:before="120" w:after="120" w:line="240" w:lineRule="exact"/>
              <w:jc w:val="both"/>
              <w:rPr>
                <w:rFonts w:cs="Arial"/>
                <w:spacing w:val="14"/>
                <w:szCs w:val="22"/>
                <w:lang w:val="es-ES_tradnl"/>
              </w:rPr>
            </w:pPr>
            <w:r w:rsidRPr="005E6D9F">
              <w:rPr>
                <w:rFonts w:cs="Arial"/>
                <w:spacing w:val="14"/>
                <w:szCs w:val="22"/>
                <w:lang w:val="es-ES_tradnl"/>
              </w:rPr>
              <w:t>COMPRESOR PORTÁTIL  CON PISTOLA</w:t>
            </w:r>
          </w:p>
        </w:tc>
      </w:tr>
      <w:tr w:rsidR="00DD1FFC" w:rsidRPr="005E6D9F" w:rsidTr="00DD1FFC">
        <w:tc>
          <w:tcPr>
            <w:tcW w:w="1479" w:type="dxa"/>
          </w:tcPr>
          <w:p w:rsidR="00DD1FFC" w:rsidRPr="005E6D9F" w:rsidRDefault="00DD1FFC" w:rsidP="0003417A">
            <w:pPr>
              <w:spacing w:before="120" w:after="120" w:line="240" w:lineRule="exact"/>
              <w:jc w:val="both"/>
              <w:rPr>
                <w:rFonts w:cs="Arial"/>
                <w:spacing w:val="14"/>
                <w:szCs w:val="22"/>
                <w:lang w:val="es-ES_tradnl"/>
              </w:rPr>
            </w:pPr>
            <w:r w:rsidRPr="005E6D9F">
              <w:rPr>
                <w:rFonts w:cs="Arial"/>
                <w:spacing w:val="14"/>
                <w:szCs w:val="22"/>
                <w:lang w:val="es-ES_tradnl"/>
              </w:rPr>
              <w:t>2</w:t>
            </w:r>
          </w:p>
        </w:tc>
        <w:tc>
          <w:tcPr>
            <w:tcW w:w="7036" w:type="dxa"/>
          </w:tcPr>
          <w:p w:rsidR="00DD1FFC" w:rsidRPr="005E6D9F" w:rsidRDefault="00DD1FFC" w:rsidP="0003417A">
            <w:pPr>
              <w:spacing w:before="120" w:after="120" w:line="240" w:lineRule="exact"/>
              <w:jc w:val="both"/>
              <w:rPr>
                <w:rFonts w:cs="Arial"/>
                <w:spacing w:val="14"/>
                <w:szCs w:val="22"/>
                <w:lang w:val="es-ES_tradnl"/>
              </w:rPr>
            </w:pPr>
            <w:r w:rsidRPr="005E6D9F">
              <w:rPr>
                <w:rFonts w:cs="Arial"/>
                <w:spacing w:val="14"/>
                <w:szCs w:val="22"/>
                <w:lang w:val="es-ES_tradnl"/>
              </w:rPr>
              <w:t>CAMIONETAS PICKUP MODELO 2010 O SUPERIOR</w:t>
            </w:r>
          </w:p>
        </w:tc>
      </w:tr>
      <w:tr w:rsidR="00DD1FFC" w:rsidRPr="005E6D9F" w:rsidTr="00DD1FFC">
        <w:tc>
          <w:tcPr>
            <w:tcW w:w="1479" w:type="dxa"/>
          </w:tcPr>
          <w:p w:rsidR="00DD1FFC" w:rsidRPr="005E6D9F" w:rsidRDefault="00DD1FFC" w:rsidP="0003417A">
            <w:pPr>
              <w:spacing w:before="120" w:after="120" w:line="240" w:lineRule="exact"/>
              <w:jc w:val="both"/>
              <w:rPr>
                <w:rFonts w:cs="Arial"/>
                <w:spacing w:val="14"/>
                <w:szCs w:val="22"/>
                <w:lang w:val="es-ES_tradnl"/>
              </w:rPr>
            </w:pPr>
            <w:r w:rsidRPr="005E6D9F">
              <w:rPr>
                <w:rFonts w:cs="Arial"/>
                <w:spacing w:val="14"/>
                <w:szCs w:val="22"/>
                <w:lang w:val="es-ES_tradnl"/>
              </w:rPr>
              <w:t>1</w:t>
            </w:r>
          </w:p>
        </w:tc>
        <w:tc>
          <w:tcPr>
            <w:tcW w:w="7036" w:type="dxa"/>
          </w:tcPr>
          <w:p w:rsidR="00DD1FFC" w:rsidRPr="005E6D9F" w:rsidRDefault="00DD1FFC" w:rsidP="0003417A">
            <w:pPr>
              <w:spacing w:before="120" w:after="120" w:line="240" w:lineRule="exact"/>
              <w:jc w:val="both"/>
              <w:rPr>
                <w:rFonts w:cs="Arial"/>
                <w:spacing w:val="14"/>
                <w:szCs w:val="22"/>
                <w:lang w:val="es-ES_tradnl"/>
              </w:rPr>
            </w:pPr>
            <w:r w:rsidRPr="005E6D9F">
              <w:rPr>
                <w:rFonts w:cs="Arial"/>
                <w:spacing w:val="14"/>
                <w:szCs w:val="22"/>
                <w:lang w:val="es-ES_tradnl"/>
              </w:rPr>
              <w:t>OFICINA DE CAMPO MOVIL (RODANTE)</w:t>
            </w:r>
          </w:p>
        </w:tc>
      </w:tr>
      <w:tr w:rsidR="00DD1FFC" w:rsidRPr="005E6D9F" w:rsidTr="00DD1FFC">
        <w:tc>
          <w:tcPr>
            <w:tcW w:w="1479" w:type="dxa"/>
          </w:tcPr>
          <w:p w:rsidR="00DD1FFC" w:rsidRPr="005E6D9F" w:rsidRDefault="00DD1FFC" w:rsidP="0003417A">
            <w:pPr>
              <w:spacing w:before="120" w:after="120" w:line="240" w:lineRule="exact"/>
              <w:jc w:val="both"/>
              <w:rPr>
                <w:rFonts w:cs="Arial"/>
                <w:spacing w:val="14"/>
                <w:szCs w:val="22"/>
                <w:lang w:val="es-ES_tradnl"/>
              </w:rPr>
            </w:pPr>
            <w:r w:rsidRPr="005E6D9F">
              <w:rPr>
                <w:rFonts w:cs="Arial"/>
                <w:spacing w:val="14"/>
                <w:szCs w:val="22"/>
                <w:lang w:val="es-ES_tradnl"/>
              </w:rPr>
              <w:t>1</w:t>
            </w:r>
          </w:p>
        </w:tc>
        <w:tc>
          <w:tcPr>
            <w:tcW w:w="7036" w:type="dxa"/>
          </w:tcPr>
          <w:p w:rsidR="00DD1FFC" w:rsidRPr="005E6D9F" w:rsidRDefault="00DD1FFC" w:rsidP="0003417A">
            <w:pPr>
              <w:spacing w:before="120" w:after="120" w:line="240" w:lineRule="exact"/>
              <w:jc w:val="both"/>
              <w:rPr>
                <w:rFonts w:cs="Arial"/>
                <w:spacing w:val="14"/>
                <w:szCs w:val="22"/>
                <w:lang w:val="es-ES_tradnl"/>
              </w:rPr>
            </w:pPr>
            <w:r w:rsidRPr="005E6D9F">
              <w:rPr>
                <w:rFonts w:cs="Arial"/>
                <w:spacing w:val="14"/>
                <w:szCs w:val="22"/>
                <w:lang w:val="es-ES_tradnl"/>
              </w:rPr>
              <w:t>SANITARIO PORTATIL POR CADA 15 TRABAJADORES</w:t>
            </w:r>
          </w:p>
        </w:tc>
      </w:tr>
    </w:tbl>
    <w:p w:rsidR="005D149B" w:rsidRPr="005E6D9F" w:rsidRDefault="005D149B" w:rsidP="0003417A">
      <w:pPr>
        <w:spacing w:before="120" w:after="120" w:line="240" w:lineRule="exact"/>
        <w:jc w:val="both"/>
        <w:rPr>
          <w:rFonts w:cs="Arial"/>
          <w:szCs w:val="22"/>
        </w:rPr>
      </w:pPr>
    </w:p>
    <w:p w:rsidR="00B4375A" w:rsidRPr="005E6D9F" w:rsidRDefault="00B4375A" w:rsidP="0003417A">
      <w:pPr>
        <w:pStyle w:val="Textoindependiente3"/>
        <w:spacing w:before="120" w:line="240" w:lineRule="exact"/>
        <w:rPr>
          <w:rFonts w:cs="Arial"/>
          <w:bCs/>
          <w:sz w:val="22"/>
          <w:szCs w:val="22"/>
        </w:rPr>
      </w:pPr>
    </w:p>
    <w:p w:rsidR="00DD1FFC" w:rsidRPr="005E6D9F" w:rsidRDefault="005A61A5" w:rsidP="0003417A">
      <w:pPr>
        <w:spacing w:before="120" w:after="120" w:line="240" w:lineRule="exact"/>
        <w:jc w:val="both"/>
        <w:rPr>
          <w:rFonts w:cs="Arial"/>
          <w:b/>
          <w:bCs/>
          <w:szCs w:val="22"/>
        </w:rPr>
      </w:pPr>
      <w:r w:rsidRPr="005E6D9F">
        <w:rPr>
          <w:rFonts w:cs="Arial"/>
          <w:b/>
          <w:bCs/>
          <w:color w:val="000000"/>
          <w:szCs w:val="22"/>
          <w:lang w:val="es-MX"/>
        </w:rPr>
        <w:t>XII.</w:t>
      </w:r>
      <w:r w:rsidR="00DD1FFC" w:rsidRPr="005E6D9F">
        <w:rPr>
          <w:rFonts w:cs="Arial"/>
          <w:b/>
          <w:bCs/>
          <w:color w:val="000000"/>
          <w:szCs w:val="22"/>
          <w:lang w:val="es-MX"/>
        </w:rPr>
        <w:t xml:space="preserve"> BEOP</w:t>
      </w:r>
    </w:p>
    <w:p w:rsidR="00DD1FFC" w:rsidRPr="005E6D9F" w:rsidRDefault="00DD1FFC" w:rsidP="0003417A">
      <w:pPr>
        <w:pStyle w:val="Textoindependiente3"/>
        <w:spacing w:before="120" w:line="240" w:lineRule="exact"/>
        <w:rPr>
          <w:rFonts w:cs="Arial"/>
          <w:bCs/>
          <w:sz w:val="22"/>
          <w:szCs w:val="22"/>
        </w:rPr>
      </w:pPr>
    </w:p>
    <w:p w:rsidR="00B4375A" w:rsidRPr="005E6D9F" w:rsidRDefault="00B4375A" w:rsidP="0003417A">
      <w:pPr>
        <w:pStyle w:val="Piedepgina"/>
        <w:tabs>
          <w:tab w:val="clear" w:pos="4320"/>
          <w:tab w:val="clear" w:pos="8640"/>
        </w:tabs>
        <w:spacing w:before="120" w:after="120" w:line="240" w:lineRule="exact"/>
        <w:ind w:left="567"/>
        <w:jc w:val="both"/>
        <w:rPr>
          <w:rFonts w:cs="Arial"/>
          <w:szCs w:val="22"/>
          <w:lang w:val="es-MX"/>
        </w:rPr>
      </w:pPr>
    </w:p>
    <w:p w:rsidR="00B4375A" w:rsidRPr="005E6D9F" w:rsidRDefault="00DD1FFC" w:rsidP="0003417A">
      <w:pPr>
        <w:tabs>
          <w:tab w:val="left" w:pos="0"/>
          <w:tab w:val="left" w:pos="720"/>
        </w:tabs>
        <w:spacing w:before="120" w:after="120" w:line="240" w:lineRule="exact"/>
        <w:jc w:val="both"/>
        <w:rPr>
          <w:rFonts w:cs="Arial"/>
          <w:spacing w:val="14"/>
          <w:szCs w:val="22"/>
          <w:u w:val="single"/>
          <w:lang w:val="es-ES_tradnl"/>
        </w:rPr>
      </w:pPr>
      <w:r w:rsidRPr="005E6D9F">
        <w:rPr>
          <w:rFonts w:cs="Arial"/>
          <w:spacing w:val="14"/>
          <w:szCs w:val="22"/>
          <w:u w:val="single"/>
          <w:lang w:val="es-ES_tradnl"/>
        </w:rPr>
        <w:t>ES</w:t>
      </w:r>
      <w:r w:rsidR="00B4375A" w:rsidRPr="005E6D9F">
        <w:rPr>
          <w:rFonts w:cs="Arial"/>
          <w:spacing w:val="14"/>
          <w:szCs w:val="22"/>
          <w:u w:val="single"/>
          <w:lang w:val="es-ES_tradnl"/>
        </w:rPr>
        <w:t xml:space="preserve"> DE CARÁCTER OBLIGATORIO EL USO DE LA BITÁCORA ELECTRÓNICA, ATENDIENDO A LO ESTABLECIDO EN EL ARTICULO 46, ULTIMO PÁRRAFO DE LA LEY DE OBRAS PUBLICAS Y SERVICIOS RELACIONADOS CON LAS MISMAS, 93 DEL REGLAMENTO DE LA LOPSRM, POR LO QUE TAMBIÉN ES DE CARÁCTER OBLIGATORIO QUE EL SUPERINTENDENTE DE LA EMPRESA QUE VAYA A ESTAR A CARGO DE LA OBRA, CUENTE CON LA FIEL (FIRMA ELECTRÓNICA AVANZADA), YA QUE, EL NO CONTAR CON ESTE REQUISITO SERA MOTIVO DEL DESECHAMIENTO DE LA PROPUESTA. </w:t>
      </w:r>
    </w:p>
    <w:p w:rsidR="00B4375A" w:rsidRPr="005E6D9F" w:rsidRDefault="00B4375A" w:rsidP="0003417A">
      <w:pPr>
        <w:pStyle w:val="Piedepgina"/>
        <w:spacing w:before="120" w:after="120" w:line="240" w:lineRule="exact"/>
        <w:ind w:left="567" w:hanging="567"/>
        <w:jc w:val="both"/>
        <w:rPr>
          <w:rFonts w:cs="Arial"/>
          <w:szCs w:val="22"/>
          <w:lang w:val="es-ES"/>
        </w:rPr>
      </w:pPr>
    </w:p>
    <w:p w:rsidR="00B4375A" w:rsidRPr="005E6D9F" w:rsidRDefault="00B4375A" w:rsidP="0003417A">
      <w:pPr>
        <w:pStyle w:val="Textoindependiente3"/>
        <w:spacing w:before="120" w:line="240" w:lineRule="exact"/>
        <w:ind w:left="567" w:hanging="567"/>
        <w:rPr>
          <w:rFonts w:cs="Arial"/>
          <w:sz w:val="22"/>
          <w:szCs w:val="22"/>
        </w:rPr>
      </w:pPr>
    </w:p>
    <w:p w:rsidR="00B4375A" w:rsidRPr="005E6D9F" w:rsidRDefault="00B4375A" w:rsidP="0003417A">
      <w:pPr>
        <w:pStyle w:val="Piedepgina"/>
        <w:spacing w:before="120" w:after="120" w:line="240" w:lineRule="exact"/>
        <w:ind w:left="567" w:hanging="567"/>
        <w:jc w:val="both"/>
        <w:rPr>
          <w:rFonts w:cs="Arial"/>
          <w:szCs w:val="22"/>
          <w:lang w:val="es-ES"/>
        </w:rPr>
      </w:pPr>
    </w:p>
    <w:p w:rsidR="00B4375A" w:rsidRPr="005E6D9F" w:rsidRDefault="00B4375A" w:rsidP="0003417A">
      <w:pPr>
        <w:spacing w:before="120" w:after="120" w:line="240" w:lineRule="exact"/>
        <w:rPr>
          <w:rFonts w:cs="Arial"/>
          <w:szCs w:val="22"/>
        </w:rPr>
      </w:pPr>
      <w:r w:rsidRPr="005E6D9F">
        <w:rPr>
          <w:rFonts w:cs="Arial"/>
          <w:szCs w:val="22"/>
        </w:rPr>
        <w:t>.</w:t>
      </w:r>
    </w:p>
    <w:p w:rsidR="004311D0" w:rsidRPr="005E6D9F" w:rsidRDefault="004311D0" w:rsidP="0003417A">
      <w:pPr>
        <w:spacing w:before="120" w:after="120" w:line="240" w:lineRule="exact"/>
        <w:rPr>
          <w:rFonts w:cs="Arial"/>
          <w:szCs w:val="22"/>
        </w:rPr>
      </w:pPr>
    </w:p>
    <w:p w:rsidR="004311D0" w:rsidRPr="005E6D9F" w:rsidRDefault="004311D0"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DD1FFC" w:rsidRPr="005E6D9F" w:rsidRDefault="00DD1FFC" w:rsidP="0003417A">
      <w:pPr>
        <w:spacing w:before="120" w:after="120" w:line="240" w:lineRule="exact"/>
        <w:rPr>
          <w:rFonts w:cs="Arial"/>
          <w:szCs w:val="22"/>
        </w:rPr>
      </w:pPr>
    </w:p>
    <w:p w:rsidR="004311D0" w:rsidRPr="005E6D9F" w:rsidRDefault="004311D0" w:rsidP="0003417A">
      <w:pPr>
        <w:spacing w:before="120" w:after="120" w:line="240" w:lineRule="exact"/>
        <w:rPr>
          <w:rFonts w:cs="Arial"/>
          <w:szCs w:val="22"/>
        </w:rPr>
      </w:pPr>
    </w:p>
    <w:p w:rsidR="00815823" w:rsidRPr="005E6D9F" w:rsidRDefault="00815823" w:rsidP="0003417A">
      <w:pPr>
        <w:spacing w:before="120" w:after="120" w:line="240" w:lineRule="exact"/>
        <w:jc w:val="center"/>
        <w:rPr>
          <w:rFonts w:cs="Arial"/>
          <w:b/>
          <w:szCs w:val="22"/>
        </w:rPr>
      </w:pPr>
    </w:p>
    <w:p w:rsidR="00815823" w:rsidRPr="005E6D9F" w:rsidRDefault="00815823" w:rsidP="0003417A">
      <w:pPr>
        <w:spacing w:before="120" w:after="120" w:line="240" w:lineRule="exact"/>
        <w:jc w:val="center"/>
        <w:rPr>
          <w:rFonts w:cs="Arial"/>
          <w:b/>
          <w:szCs w:val="22"/>
        </w:rPr>
      </w:pPr>
    </w:p>
    <w:p w:rsidR="00815823" w:rsidRPr="005E6D9F" w:rsidRDefault="00815823" w:rsidP="0003417A">
      <w:pPr>
        <w:spacing w:before="120" w:after="120" w:line="240" w:lineRule="exact"/>
        <w:jc w:val="center"/>
        <w:rPr>
          <w:rFonts w:cs="Arial"/>
          <w:b/>
          <w:szCs w:val="22"/>
        </w:rPr>
      </w:pPr>
    </w:p>
    <w:p w:rsidR="00815823" w:rsidRPr="005E6D9F" w:rsidRDefault="00815823" w:rsidP="0003417A">
      <w:pPr>
        <w:spacing w:before="120" w:after="120" w:line="240" w:lineRule="exact"/>
        <w:jc w:val="center"/>
        <w:rPr>
          <w:rFonts w:cs="Arial"/>
          <w:b/>
          <w:szCs w:val="22"/>
        </w:rPr>
      </w:pPr>
    </w:p>
    <w:p w:rsidR="00815823" w:rsidRPr="005E6D9F" w:rsidRDefault="00815823" w:rsidP="0003417A">
      <w:pPr>
        <w:spacing w:before="120" w:after="120" w:line="240" w:lineRule="exact"/>
        <w:jc w:val="center"/>
        <w:rPr>
          <w:rFonts w:cs="Arial"/>
          <w:b/>
          <w:szCs w:val="22"/>
        </w:rPr>
      </w:pPr>
    </w:p>
    <w:p w:rsidR="00815823" w:rsidRPr="005E6D9F" w:rsidRDefault="00815823" w:rsidP="0003417A">
      <w:pPr>
        <w:spacing w:before="120" w:after="120" w:line="240" w:lineRule="exact"/>
        <w:jc w:val="center"/>
        <w:rPr>
          <w:rFonts w:cs="Arial"/>
          <w:b/>
          <w:szCs w:val="22"/>
        </w:rPr>
      </w:pPr>
    </w:p>
    <w:p w:rsidR="00815823" w:rsidRPr="005E6D9F" w:rsidRDefault="00815823" w:rsidP="0003417A">
      <w:pPr>
        <w:spacing w:before="120" w:after="120" w:line="240" w:lineRule="exact"/>
        <w:jc w:val="center"/>
        <w:rPr>
          <w:rFonts w:cs="Arial"/>
          <w:b/>
          <w:szCs w:val="22"/>
        </w:rPr>
      </w:pPr>
    </w:p>
    <w:p w:rsidR="00815823" w:rsidRPr="005E6D9F" w:rsidRDefault="00815823" w:rsidP="0003417A">
      <w:pPr>
        <w:spacing w:before="120" w:after="120" w:line="240" w:lineRule="exact"/>
        <w:jc w:val="center"/>
        <w:rPr>
          <w:rFonts w:cs="Arial"/>
          <w:b/>
          <w:szCs w:val="22"/>
        </w:rPr>
      </w:pPr>
    </w:p>
    <w:p w:rsidR="00815823" w:rsidRPr="005E6D9F" w:rsidRDefault="00815823" w:rsidP="0003417A">
      <w:pPr>
        <w:spacing w:before="120" w:after="120" w:line="240" w:lineRule="exact"/>
        <w:jc w:val="center"/>
        <w:rPr>
          <w:rFonts w:cs="Arial"/>
          <w:b/>
          <w:szCs w:val="22"/>
        </w:rPr>
      </w:pPr>
    </w:p>
    <w:p w:rsidR="00815823" w:rsidRPr="005E6D9F" w:rsidRDefault="00815823" w:rsidP="0003417A">
      <w:pPr>
        <w:spacing w:before="120" w:after="120" w:line="240" w:lineRule="exact"/>
        <w:jc w:val="center"/>
        <w:rPr>
          <w:rFonts w:cs="Arial"/>
          <w:b/>
          <w:szCs w:val="22"/>
        </w:rPr>
      </w:pPr>
    </w:p>
    <w:p w:rsidR="00815823" w:rsidRPr="005E6D9F" w:rsidRDefault="00815823" w:rsidP="0003417A">
      <w:pPr>
        <w:spacing w:before="120" w:after="120" w:line="240" w:lineRule="exact"/>
        <w:jc w:val="center"/>
        <w:rPr>
          <w:rFonts w:cs="Arial"/>
          <w:b/>
          <w:szCs w:val="22"/>
        </w:rPr>
      </w:pPr>
    </w:p>
    <w:p w:rsidR="00815823" w:rsidRPr="005E6D9F" w:rsidRDefault="00815823" w:rsidP="0003417A">
      <w:pPr>
        <w:spacing w:before="120" w:after="120" w:line="240" w:lineRule="exact"/>
        <w:jc w:val="center"/>
        <w:rPr>
          <w:rFonts w:cs="Arial"/>
          <w:b/>
          <w:szCs w:val="22"/>
        </w:rPr>
      </w:pPr>
    </w:p>
    <w:p w:rsidR="00815823" w:rsidRPr="005E6D9F" w:rsidRDefault="00815823" w:rsidP="0003417A">
      <w:pPr>
        <w:spacing w:before="120" w:after="120" w:line="240" w:lineRule="exact"/>
        <w:jc w:val="center"/>
        <w:rPr>
          <w:rFonts w:cs="Arial"/>
          <w:b/>
          <w:szCs w:val="22"/>
        </w:rPr>
      </w:pPr>
    </w:p>
    <w:p w:rsidR="00815823" w:rsidRPr="005E6D9F" w:rsidRDefault="00815823" w:rsidP="0003417A">
      <w:pPr>
        <w:spacing w:before="120" w:after="120" w:line="240" w:lineRule="exact"/>
        <w:jc w:val="center"/>
        <w:rPr>
          <w:rFonts w:cs="Arial"/>
          <w:b/>
          <w:szCs w:val="22"/>
        </w:rPr>
      </w:pPr>
    </w:p>
    <w:p w:rsidR="00815823" w:rsidRPr="005E6D9F" w:rsidRDefault="00815823" w:rsidP="0003417A">
      <w:pPr>
        <w:spacing w:before="120" w:after="120" w:line="240" w:lineRule="exact"/>
        <w:jc w:val="center"/>
        <w:rPr>
          <w:rFonts w:cs="Arial"/>
          <w:b/>
          <w:szCs w:val="22"/>
        </w:rPr>
      </w:pPr>
    </w:p>
    <w:p w:rsidR="004311D0" w:rsidRPr="005E6D9F" w:rsidRDefault="004311D0" w:rsidP="0003417A">
      <w:pPr>
        <w:spacing w:before="120" w:after="120" w:line="240" w:lineRule="exact"/>
        <w:jc w:val="center"/>
        <w:rPr>
          <w:rFonts w:cs="Arial"/>
          <w:b/>
          <w:szCs w:val="22"/>
        </w:rPr>
      </w:pPr>
      <w:r w:rsidRPr="005E6D9F">
        <w:rPr>
          <w:rFonts w:cs="Arial"/>
          <w:b/>
          <w:szCs w:val="22"/>
        </w:rPr>
        <w:t>ESPECIFICACIONES</w:t>
      </w:r>
    </w:p>
    <w:p w:rsidR="004311D0" w:rsidRPr="005E6D9F" w:rsidRDefault="004311D0" w:rsidP="0003417A">
      <w:pPr>
        <w:spacing w:before="120" w:after="120" w:line="240" w:lineRule="exact"/>
        <w:jc w:val="center"/>
        <w:rPr>
          <w:rFonts w:cs="Arial"/>
          <w:b/>
          <w:szCs w:val="22"/>
        </w:rPr>
      </w:pPr>
      <w:r w:rsidRPr="005E6D9F">
        <w:rPr>
          <w:rFonts w:cs="Arial"/>
          <w:b/>
          <w:szCs w:val="22"/>
        </w:rPr>
        <w:t>COMPLEMENTARIAS E.C.</w:t>
      </w:r>
    </w:p>
    <w:p w:rsidR="004311D0" w:rsidRPr="005E6D9F" w:rsidRDefault="004311D0" w:rsidP="0003417A">
      <w:pPr>
        <w:spacing w:before="120" w:after="120" w:line="240" w:lineRule="exact"/>
        <w:jc w:val="center"/>
        <w:rPr>
          <w:rFonts w:cs="Arial"/>
          <w:b/>
          <w:szCs w:val="22"/>
          <w:u w:val="single"/>
        </w:rPr>
      </w:pPr>
    </w:p>
    <w:p w:rsidR="00815823" w:rsidRPr="005E6D9F" w:rsidRDefault="00815823" w:rsidP="0003417A">
      <w:pPr>
        <w:pStyle w:val="Textoindependiente"/>
        <w:spacing w:before="120" w:line="240" w:lineRule="exact"/>
        <w:rPr>
          <w:rFonts w:cs="Arial"/>
          <w:b/>
          <w:szCs w:val="22"/>
        </w:rPr>
      </w:pPr>
    </w:p>
    <w:p w:rsidR="00815823" w:rsidRPr="005E6D9F" w:rsidRDefault="00815823" w:rsidP="0003417A">
      <w:pPr>
        <w:pStyle w:val="Textoindependiente"/>
        <w:spacing w:before="120" w:line="240" w:lineRule="exact"/>
        <w:rPr>
          <w:rFonts w:cs="Arial"/>
          <w:b/>
          <w:szCs w:val="22"/>
        </w:rPr>
      </w:pPr>
    </w:p>
    <w:p w:rsidR="00815823" w:rsidRPr="005E6D9F" w:rsidRDefault="00815823" w:rsidP="0003417A">
      <w:pPr>
        <w:pStyle w:val="Textoindependiente"/>
        <w:spacing w:before="120" w:line="240" w:lineRule="exact"/>
        <w:rPr>
          <w:rFonts w:cs="Arial"/>
          <w:b/>
          <w:szCs w:val="22"/>
        </w:rPr>
      </w:pPr>
    </w:p>
    <w:p w:rsidR="00815823" w:rsidRPr="005E6D9F" w:rsidRDefault="00815823" w:rsidP="0003417A">
      <w:pPr>
        <w:pStyle w:val="Textoindependiente"/>
        <w:spacing w:before="120" w:line="240" w:lineRule="exact"/>
        <w:rPr>
          <w:rFonts w:cs="Arial"/>
          <w:b/>
          <w:szCs w:val="22"/>
        </w:rPr>
      </w:pPr>
    </w:p>
    <w:p w:rsidR="00815823" w:rsidRPr="005E6D9F" w:rsidRDefault="00815823" w:rsidP="0003417A">
      <w:pPr>
        <w:pStyle w:val="Textoindependiente"/>
        <w:spacing w:before="120" w:line="240" w:lineRule="exact"/>
        <w:rPr>
          <w:rFonts w:cs="Arial"/>
          <w:b/>
          <w:szCs w:val="22"/>
        </w:rPr>
      </w:pPr>
    </w:p>
    <w:p w:rsidR="00815823" w:rsidRPr="005E6D9F" w:rsidRDefault="00815823" w:rsidP="0003417A">
      <w:pPr>
        <w:pStyle w:val="Textoindependiente"/>
        <w:spacing w:before="120" w:line="240" w:lineRule="exact"/>
        <w:rPr>
          <w:rFonts w:cs="Arial"/>
          <w:b/>
          <w:szCs w:val="22"/>
        </w:rPr>
      </w:pPr>
    </w:p>
    <w:p w:rsidR="00815823" w:rsidRPr="005E6D9F" w:rsidRDefault="00815823" w:rsidP="0003417A">
      <w:pPr>
        <w:pStyle w:val="Textoindependiente"/>
        <w:spacing w:before="120" w:line="240" w:lineRule="exact"/>
        <w:rPr>
          <w:rFonts w:cs="Arial"/>
          <w:b/>
          <w:szCs w:val="22"/>
        </w:rPr>
      </w:pPr>
    </w:p>
    <w:p w:rsidR="00815823" w:rsidRPr="005E6D9F" w:rsidRDefault="00815823" w:rsidP="0003417A">
      <w:pPr>
        <w:pStyle w:val="Textoindependiente"/>
        <w:spacing w:before="120" w:line="240" w:lineRule="exact"/>
        <w:rPr>
          <w:rFonts w:cs="Arial"/>
          <w:b/>
          <w:szCs w:val="22"/>
        </w:rPr>
      </w:pPr>
    </w:p>
    <w:p w:rsidR="00815823" w:rsidRPr="005E6D9F" w:rsidRDefault="00815823" w:rsidP="0003417A">
      <w:pPr>
        <w:pStyle w:val="Textoindependiente"/>
        <w:spacing w:before="120" w:line="240" w:lineRule="exact"/>
        <w:rPr>
          <w:rFonts w:cs="Arial"/>
          <w:b/>
          <w:szCs w:val="22"/>
        </w:rPr>
      </w:pPr>
    </w:p>
    <w:p w:rsidR="00815823" w:rsidRPr="005E6D9F" w:rsidRDefault="00815823" w:rsidP="0003417A">
      <w:pPr>
        <w:pStyle w:val="Textoindependiente"/>
        <w:spacing w:before="120" w:line="240" w:lineRule="exact"/>
        <w:rPr>
          <w:rFonts w:cs="Arial"/>
          <w:b/>
          <w:szCs w:val="22"/>
        </w:rPr>
      </w:pPr>
    </w:p>
    <w:p w:rsidR="00815823" w:rsidRPr="005E6D9F" w:rsidRDefault="00815823" w:rsidP="0003417A">
      <w:pPr>
        <w:pStyle w:val="Textoindependiente"/>
        <w:spacing w:before="120" w:line="240" w:lineRule="exact"/>
        <w:rPr>
          <w:rFonts w:cs="Arial"/>
          <w:b/>
          <w:szCs w:val="22"/>
        </w:rPr>
      </w:pPr>
    </w:p>
    <w:p w:rsidR="00815823" w:rsidRPr="005E6D9F" w:rsidRDefault="00815823" w:rsidP="0003417A">
      <w:pPr>
        <w:pStyle w:val="Textoindependiente"/>
        <w:spacing w:before="120" w:line="240" w:lineRule="exact"/>
        <w:rPr>
          <w:rFonts w:cs="Arial"/>
          <w:b/>
          <w:szCs w:val="22"/>
        </w:rPr>
      </w:pPr>
    </w:p>
    <w:p w:rsidR="00815823" w:rsidRPr="005E6D9F" w:rsidRDefault="00815823" w:rsidP="0003417A">
      <w:pPr>
        <w:pStyle w:val="Textoindependiente"/>
        <w:spacing w:before="120" w:line="240" w:lineRule="exact"/>
        <w:rPr>
          <w:rFonts w:cs="Arial"/>
          <w:b/>
          <w:szCs w:val="22"/>
        </w:rPr>
      </w:pPr>
    </w:p>
    <w:p w:rsidR="00815823" w:rsidRPr="005E6D9F" w:rsidRDefault="00815823" w:rsidP="0003417A">
      <w:pPr>
        <w:pStyle w:val="Textoindependiente"/>
        <w:spacing w:before="120" w:line="240" w:lineRule="exact"/>
        <w:rPr>
          <w:rFonts w:cs="Arial"/>
          <w:b/>
          <w:szCs w:val="22"/>
        </w:rPr>
      </w:pPr>
    </w:p>
    <w:p w:rsidR="00815823" w:rsidRPr="005E6D9F" w:rsidRDefault="00815823" w:rsidP="0003417A">
      <w:pPr>
        <w:pStyle w:val="Textoindependiente"/>
        <w:spacing w:before="120" w:line="240" w:lineRule="exact"/>
        <w:rPr>
          <w:rFonts w:cs="Arial"/>
          <w:b/>
          <w:szCs w:val="22"/>
        </w:rPr>
      </w:pPr>
    </w:p>
    <w:p w:rsidR="004311D0" w:rsidRPr="005E6D9F" w:rsidRDefault="004311D0" w:rsidP="0003417A">
      <w:pPr>
        <w:pStyle w:val="Textoindependiente"/>
        <w:spacing w:before="120" w:line="240" w:lineRule="exact"/>
        <w:rPr>
          <w:rFonts w:cs="Arial"/>
          <w:b/>
          <w:szCs w:val="22"/>
        </w:rPr>
      </w:pPr>
      <w:r w:rsidRPr="005E6D9F">
        <w:rPr>
          <w:rFonts w:cs="Arial"/>
          <w:b/>
          <w:szCs w:val="22"/>
        </w:rPr>
        <w:lastRenderedPageBreak/>
        <w:t>E.C.1.-</w:t>
      </w:r>
      <w:r w:rsidRPr="005E6D9F">
        <w:rPr>
          <w:rFonts w:cs="Arial"/>
          <w:b/>
          <w:szCs w:val="22"/>
        </w:rPr>
        <w:tab/>
        <w:t>LETREROS INFORMATIVOS DE LA OBRA</w:t>
      </w:r>
    </w:p>
    <w:p w:rsidR="004311D0" w:rsidRPr="005E6D9F" w:rsidRDefault="004311D0" w:rsidP="0003417A">
      <w:pPr>
        <w:pStyle w:val="Textoindependiente"/>
        <w:spacing w:before="120" w:line="240" w:lineRule="exact"/>
        <w:rPr>
          <w:rFonts w:cs="Arial"/>
          <w:szCs w:val="22"/>
        </w:rPr>
      </w:pPr>
    </w:p>
    <w:p w:rsidR="004311D0" w:rsidRPr="005E6D9F" w:rsidRDefault="004311D0" w:rsidP="0003417A">
      <w:pPr>
        <w:pStyle w:val="Textoindependiente"/>
        <w:spacing w:before="120" w:line="240" w:lineRule="exact"/>
        <w:jc w:val="both"/>
        <w:rPr>
          <w:rFonts w:cs="Arial"/>
          <w:szCs w:val="22"/>
        </w:rPr>
      </w:pPr>
      <w:r w:rsidRPr="005E6D9F">
        <w:rPr>
          <w:rFonts w:cs="Arial"/>
          <w:szCs w:val="22"/>
        </w:rPr>
        <w:t>EL COSTO QUE GENERA ESTOS DOS (2) LETREROS  DEBERÁ CONSIDERARSE DENTRO DE SU PRESUPUESTO, A LA CONCLUSIÓN DE LAS OBRAS EL SEÑALAMIENTO QUEDARÁ EN SU LUGAR DE UBICACIÓN, EN CASO DE ACCIDENTE, SU REPOSICIÓN SERÁ POR CUENTA Y RIESGO DEL CONTRATISTA.</w:t>
      </w:r>
    </w:p>
    <w:p w:rsidR="00815823" w:rsidRPr="005E6D9F" w:rsidRDefault="00815823" w:rsidP="0003417A">
      <w:pPr>
        <w:pStyle w:val="Textoindependiente"/>
        <w:spacing w:before="120" w:line="240" w:lineRule="exact"/>
        <w:jc w:val="both"/>
        <w:rPr>
          <w:rFonts w:cs="Arial"/>
          <w:szCs w:val="22"/>
        </w:rPr>
      </w:pPr>
    </w:p>
    <w:p w:rsidR="00815823" w:rsidRPr="005E6D9F" w:rsidRDefault="00815823" w:rsidP="0003417A">
      <w:pPr>
        <w:pStyle w:val="Textoindependiente"/>
        <w:spacing w:before="120" w:line="240" w:lineRule="exact"/>
        <w:jc w:val="both"/>
        <w:rPr>
          <w:rFonts w:cs="Arial"/>
          <w:szCs w:val="22"/>
        </w:rPr>
      </w:pPr>
      <w:r w:rsidRPr="005E6D9F">
        <w:rPr>
          <w:rFonts w:cs="Arial"/>
          <w:szCs w:val="22"/>
        </w:rPr>
        <w:t xml:space="preserve">LOS COLORES A EMPLEAR EN LOGOS INSTITUCIONALES DEL GOBIERNO FEDERAL SON LOS SIGUIENTES: </w:t>
      </w:r>
    </w:p>
    <w:p w:rsidR="00815823" w:rsidRPr="005E6D9F" w:rsidRDefault="00815823" w:rsidP="0003417A">
      <w:pPr>
        <w:pStyle w:val="Textoindependiente"/>
        <w:spacing w:before="120" w:line="240" w:lineRule="exact"/>
        <w:jc w:val="both"/>
        <w:rPr>
          <w:rFonts w:cs="Arial"/>
          <w:szCs w:val="22"/>
        </w:rPr>
      </w:pPr>
    </w:p>
    <w:p w:rsidR="00815823" w:rsidRPr="005E6D9F" w:rsidRDefault="00815823" w:rsidP="0003417A">
      <w:pPr>
        <w:pStyle w:val="Textoindependiente"/>
        <w:spacing w:before="120" w:line="240" w:lineRule="exact"/>
        <w:jc w:val="both"/>
        <w:rPr>
          <w:rFonts w:cs="Arial"/>
          <w:szCs w:val="22"/>
        </w:rPr>
      </w:pPr>
      <w:r w:rsidRPr="005E6D9F">
        <w:rPr>
          <w:rFonts w:cs="Arial"/>
          <w:noProof/>
          <w:szCs w:val="22"/>
          <w:lang w:val="es-MX" w:eastAsia="es-MX"/>
        </w:rPr>
        <w:drawing>
          <wp:inline distT="0" distB="0" distL="0" distR="0" wp14:anchorId="76CE31A7" wp14:editId="5F53D91D">
            <wp:extent cx="5612130" cy="4145280"/>
            <wp:effectExtent l="0" t="0" r="7620" b="762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612130" cy="4145280"/>
                    </a:xfrm>
                    <a:prstGeom prst="rect">
                      <a:avLst/>
                    </a:prstGeom>
                  </pic:spPr>
                </pic:pic>
              </a:graphicData>
            </a:graphic>
          </wp:inline>
        </w:drawing>
      </w:r>
    </w:p>
    <w:p w:rsidR="00815823" w:rsidRPr="005E6D9F" w:rsidRDefault="00815823" w:rsidP="0003417A">
      <w:pPr>
        <w:pStyle w:val="Textoindependiente"/>
        <w:spacing w:before="120" w:line="240" w:lineRule="exact"/>
        <w:jc w:val="both"/>
        <w:rPr>
          <w:rFonts w:cs="Arial"/>
          <w:szCs w:val="22"/>
        </w:rPr>
      </w:pPr>
    </w:p>
    <w:p w:rsidR="00815823" w:rsidRPr="005E6D9F" w:rsidRDefault="00815823" w:rsidP="0003417A">
      <w:pPr>
        <w:pStyle w:val="Textoindependiente"/>
        <w:spacing w:before="120" w:line="240" w:lineRule="exact"/>
        <w:jc w:val="both"/>
        <w:rPr>
          <w:rFonts w:cs="Arial"/>
          <w:szCs w:val="22"/>
        </w:rPr>
      </w:pPr>
    </w:p>
    <w:p w:rsidR="00815823" w:rsidRPr="005E6D9F" w:rsidRDefault="00815823" w:rsidP="0003417A">
      <w:pPr>
        <w:pStyle w:val="Textoindependiente"/>
        <w:spacing w:before="120" w:line="240" w:lineRule="exact"/>
        <w:jc w:val="both"/>
        <w:rPr>
          <w:rFonts w:cs="Arial"/>
          <w:szCs w:val="22"/>
        </w:rPr>
      </w:pPr>
      <w:r w:rsidRPr="005E6D9F">
        <w:rPr>
          <w:rFonts w:cs="Arial"/>
          <w:szCs w:val="22"/>
        </w:rPr>
        <w:t>LA IMAGEN MOSTRADA A CONTINUACIÓN ES UN EJEMPLO, LOS TEXTOS SERÁN INDICADOS POR LA CONTRANTE</w:t>
      </w:r>
    </w:p>
    <w:p w:rsidR="00815823" w:rsidRPr="005E6D9F" w:rsidRDefault="00815823" w:rsidP="0003417A">
      <w:pPr>
        <w:pStyle w:val="Textoindependiente"/>
        <w:spacing w:before="120" w:line="240" w:lineRule="exact"/>
        <w:jc w:val="both"/>
        <w:rPr>
          <w:rFonts w:cs="Arial"/>
          <w:szCs w:val="22"/>
        </w:rPr>
      </w:pPr>
      <w:r w:rsidRPr="005E6D9F">
        <w:rPr>
          <w:rFonts w:cs="Arial"/>
          <w:szCs w:val="22"/>
        </w:rPr>
        <w:t>.</w:t>
      </w:r>
      <w:r w:rsidRPr="005E6D9F">
        <w:rPr>
          <w:rFonts w:cs="Arial"/>
          <w:noProof/>
          <w:szCs w:val="22"/>
          <w:lang w:val="es-MX" w:eastAsia="es-MX"/>
        </w:rPr>
        <w:t xml:space="preserve"> </w:t>
      </w:r>
      <w:r w:rsidRPr="005E6D9F">
        <w:rPr>
          <w:rFonts w:cs="Arial"/>
          <w:noProof/>
          <w:szCs w:val="22"/>
          <w:lang w:val="es-MX" w:eastAsia="es-MX"/>
        </w:rPr>
        <w:drawing>
          <wp:inline distT="0" distB="0" distL="0" distR="0" wp14:anchorId="2EBD1AB5" wp14:editId="27B65E2F">
            <wp:extent cx="5612130" cy="6565265"/>
            <wp:effectExtent l="0" t="0" r="7620" b="698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612130" cy="6565265"/>
                    </a:xfrm>
                    <a:prstGeom prst="rect">
                      <a:avLst/>
                    </a:prstGeom>
                  </pic:spPr>
                </pic:pic>
              </a:graphicData>
            </a:graphic>
          </wp:inline>
        </w:drawing>
      </w:r>
    </w:p>
    <w:p w:rsidR="00815823" w:rsidRPr="005E6D9F" w:rsidRDefault="00815823" w:rsidP="0003417A">
      <w:pPr>
        <w:pStyle w:val="Textoindependiente"/>
        <w:spacing w:before="120" w:line="240" w:lineRule="exact"/>
        <w:jc w:val="both"/>
        <w:rPr>
          <w:rFonts w:cs="Arial"/>
          <w:szCs w:val="22"/>
        </w:rPr>
      </w:pPr>
      <w:r w:rsidRPr="005E6D9F">
        <w:rPr>
          <w:rFonts w:cs="Arial"/>
          <w:szCs w:val="22"/>
        </w:rPr>
        <w:t>LOS ARCHIVOS ELECTRONICOS DE LAS FUENTES TIPOGRÁFICAS SE ADJUNTAN CON ESTA ESPECIFICACION</w:t>
      </w:r>
    </w:p>
    <w:p w:rsidR="004311D0" w:rsidRPr="005E6D9F" w:rsidRDefault="004311D0" w:rsidP="0003417A">
      <w:pPr>
        <w:spacing w:before="120" w:after="120" w:line="240" w:lineRule="exact"/>
        <w:ind w:hanging="708"/>
        <w:jc w:val="both"/>
        <w:rPr>
          <w:rFonts w:cs="Arial"/>
          <w:szCs w:val="22"/>
        </w:rPr>
      </w:pPr>
    </w:p>
    <w:p w:rsidR="004311D0" w:rsidRPr="005E6D9F" w:rsidRDefault="00DD1FFC" w:rsidP="0003417A">
      <w:pPr>
        <w:pStyle w:val="Textoindependiente"/>
        <w:spacing w:before="120" w:line="240" w:lineRule="exact"/>
        <w:rPr>
          <w:rFonts w:cs="Arial"/>
          <w:b/>
          <w:szCs w:val="22"/>
        </w:rPr>
      </w:pPr>
      <w:r w:rsidRPr="005E6D9F">
        <w:rPr>
          <w:rFonts w:cs="Arial"/>
          <w:b/>
          <w:szCs w:val="22"/>
        </w:rPr>
        <w:t>E.C.2</w:t>
      </w:r>
      <w:r w:rsidR="004311D0" w:rsidRPr="005E6D9F">
        <w:rPr>
          <w:rFonts w:cs="Arial"/>
          <w:b/>
          <w:szCs w:val="22"/>
        </w:rPr>
        <w:t xml:space="preserve"> </w:t>
      </w:r>
      <w:r w:rsidR="004311D0" w:rsidRPr="005E6D9F">
        <w:rPr>
          <w:rFonts w:cs="Arial"/>
          <w:b/>
          <w:szCs w:val="22"/>
        </w:rPr>
        <w:tab/>
        <w:t>OBLIGACIÓN DE PRESENTAR DETALLADOS Y COMPLETOS LOS ANÁLISIS DE PRECIOS UNITARIOS.</w:t>
      </w:r>
    </w:p>
    <w:p w:rsidR="004311D0" w:rsidRPr="005E6D9F" w:rsidRDefault="004311D0" w:rsidP="0003417A">
      <w:pPr>
        <w:spacing w:before="120" w:after="120" w:line="240" w:lineRule="exact"/>
        <w:jc w:val="both"/>
        <w:rPr>
          <w:rFonts w:cs="Arial"/>
          <w:szCs w:val="22"/>
        </w:rPr>
      </w:pPr>
    </w:p>
    <w:p w:rsidR="004311D0" w:rsidRPr="005E6D9F" w:rsidRDefault="004311D0" w:rsidP="0003417A">
      <w:pPr>
        <w:pStyle w:val="Encabezado"/>
        <w:spacing w:before="120" w:after="120" w:line="240" w:lineRule="exact"/>
        <w:jc w:val="both"/>
        <w:rPr>
          <w:rFonts w:cs="Arial"/>
          <w:szCs w:val="22"/>
        </w:rPr>
      </w:pPr>
      <w:r w:rsidRPr="005E6D9F">
        <w:rPr>
          <w:rFonts w:cs="Arial"/>
          <w:szCs w:val="22"/>
        </w:rPr>
        <w:t>EL PROPONENTE AL ELABORAR SU PROPOSICIÓN DEBERÁ TOMAR EN CUENTA QUE ESTA OBLIGADO A PRESENTAR DETALLADOS Y COMPLETOS LOS ANÁLISIS PARA EL CÁLCULO E INTEGRACIÓN DE LOS PRECIOS UNITARIOS QUE PROPONGA PARA LOS TRABAJOS OBJETO DE LA LICITACIÓN, DEBIENDO EN SU FORMULACIÓN APEGARSE ESTRICTAMENTE, TANTO A LO SEÑALADO EN LAS BASES DE LICITACIÓN Y SUS APÉNDICES.</w:t>
      </w:r>
    </w:p>
    <w:p w:rsidR="004311D0" w:rsidRPr="005E6D9F" w:rsidRDefault="004311D0" w:rsidP="0003417A">
      <w:pPr>
        <w:pStyle w:val="Encabezado"/>
        <w:spacing w:before="120" w:after="120" w:line="240" w:lineRule="exact"/>
        <w:jc w:val="both"/>
        <w:rPr>
          <w:rFonts w:cs="Arial"/>
          <w:szCs w:val="22"/>
        </w:rPr>
      </w:pPr>
    </w:p>
    <w:p w:rsidR="004311D0" w:rsidRPr="005E6D9F" w:rsidRDefault="004311D0" w:rsidP="0003417A">
      <w:pPr>
        <w:pStyle w:val="Encabezado"/>
        <w:spacing w:before="120" w:after="120" w:line="240" w:lineRule="exact"/>
        <w:jc w:val="both"/>
        <w:rPr>
          <w:rFonts w:cs="Arial"/>
          <w:szCs w:val="22"/>
        </w:rPr>
      </w:pPr>
      <w:r w:rsidRPr="005E6D9F">
        <w:rPr>
          <w:rFonts w:cs="Arial"/>
          <w:szCs w:val="22"/>
        </w:rPr>
        <w:t>EN FORMA MUY PARTICULAR SE RECOMIENDA ATENDER A LO SEÑALADO EN EL PARRAFO ANTERIOR, YA QUE LOS ANÁLISIS  DE PRECIOS UNITARIOS DETALLADOS, DEBERA PRESENTARLOS PROCESADOS EN COMPUTADORA Y ESTRUCTURAS CONFORME LO INDICA LA FORMA E-5 DE LAS BASES DE LICITACIÓN DE ESTE CONCURSO. YA QUE SERA MOTIVO DE DESECHAR LA PROPOSICIÓN ECONOMICA RESPECTIVA EN EL CASO DE NO PRESENTARLOS COMO SE REQUIERE EN DICHA FORMA E-5.</w:t>
      </w:r>
    </w:p>
    <w:p w:rsidR="004311D0" w:rsidRPr="005E6D9F" w:rsidRDefault="004311D0" w:rsidP="0003417A">
      <w:pPr>
        <w:pStyle w:val="Encabezado"/>
        <w:spacing w:before="120" w:after="120" w:line="240" w:lineRule="exact"/>
        <w:jc w:val="both"/>
        <w:rPr>
          <w:rFonts w:cs="Arial"/>
          <w:szCs w:val="22"/>
        </w:rPr>
      </w:pPr>
    </w:p>
    <w:p w:rsidR="00CC781A" w:rsidRPr="005E6D9F" w:rsidRDefault="00CC781A" w:rsidP="0003417A">
      <w:pPr>
        <w:pStyle w:val="Textoindependiente"/>
        <w:spacing w:before="120" w:line="240" w:lineRule="exact"/>
        <w:rPr>
          <w:rFonts w:cs="Arial"/>
          <w:b/>
          <w:szCs w:val="22"/>
        </w:rPr>
      </w:pPr>
    </w:p>
    <w:p w:rsidR="00CC781A" w:rsidRPr="005E6D9F" w:rsidRDefault="00CC781A" w:rsidP="0003417A">
      <w:pPr>
        <w:pStyle w:val="Textoindependiente"/>
        <w:spacing w:before="120" w:line="240" w:lineRule="exact"/>
        <w:rPr>
          <w:rFonts w:cs="Arial"/>
          <w:b/>
          <w:szCs w:val="22"/>
        </w:rPr>
      </w:pPr>
    </w:p>
    <w:p w:rsidR="00CC781A" w:rsidRPr="005E6D9F" w:rsidRDefault="00CC781A" w:rsidP="0003417A">
      <w:pPr>
        <w:pStyle w:val="Textoindependiente"/>
        <w:spacing w:before="120" w:line="240" w:lineRule="exact"/>
        <w:rPr>
          <w:rFonts w:cs="Arial"/>
          <w:b/>
          <w:szCs w:val="22"/>
        </w:rPr>
      </w:pPr>
    </w:p>
    <w:p w:rsidR="004311D0" w:rsidRPr="005E6D9F" w:rsidRDefault="004311D0" w:rsidP="0003417A">
      <w:pPr>
        <w:pStyle w:val="Textoindependiente"/>
        <w:spacing w:before="120" w:line="240" w:lineRule="exact"/>
        <w:rPr>
          <w:rFonts w:cs="Arial"/>
          <w:b/>
          <w:szCs w:val="22"/>
        </w:rPr>
      </w:pPr>
      <w:r w:rsidRPr="005E6D9F">
        <w:rPr>
          <w:rFonts w:cs="Arial"/>
          <w:b/>
          <w:szCs w:val="22"/>
        </w:rPr>
        <w:t>E.C.</w:t>
      </w:r>
      <w:r w:rsidR="00DD1FFC" w:rsidRPr="005E6D9F">
        <w:rPr>
          <w:rFonts w:cs="Arial"/>
          <w:b/>
          <w:szCs w:val="22"/>
        </w:rPr>
        <w:t>3</w:t>
      </w:r>
      <w:r w:rsidRPr="005E6D9F">
        <w:rPr>
          <w:rFonts w:cs="Arial"/>
          <w:b/>
          <w:szCs w:val="22"/>
        </w:rPr>
        <w:t xml:space="preserve"> DATOS CONSIGNADOS EN EL PROYECTO Y/O BASES DE LICITACIÓN Y SUS APÉNDICES.</w:t>
      </w:r>
    </w:p>
    <w:p w:rsidR="004311D0" w:rsidRPr="005E6D9F" w:rsidRDefault="004311D0" w:rsidP="0003417A">
      <w:pPr>
        <w:spacing w:before="120" w:after="120" w:line="240" w:lineRule="exact"/>
        <w:jc w:val="center"/>
        <w:rPr>
          <w:rFonts w:cs="Arial"/>
          <w:szCs w:val="22"/>
        </w:rPr>
      </w:pPr>
    </w:p>
    <w:p w:rsidR="004311D0" w:rsidRPr="005E6D9F" w:rsidRDefault="004311D0" w:rsidP="0003417A">
      <w:pPr>
        <w:pStyle w:val="Textoindependiente"/>
        <w:spacing w:before="120" w:line="240" w:lineRule="exact"/>
        <w:jc w:val="both"/>
        <w:rPr>
          <w:rFonts w:cs="Arial"/>
          <w:szCs w:val="22"/>
        </w:rPr>
      </w:pPr>
      <w:r w:rsidRPr="005E6D9F">
        <w:rPr>
          <w:rFonts w:cs="Arial"/>
          <w:szCs w:val="22"/>
        </w:rPr>
        <w:t xml:space="preserve">EL PROPONENTE AL FORMULAR LOS ANÁLISIS DETALLADOS PARA EL CÁLCULO E INTEGRACIÓN DE LOS PRECIOS UNITARIOS QUE PROPONGA PARA LOS TRABAJOS OBJETO DE LA LICITACIÓN, DEBERÁ TOMAR EN CUENTA TODOS LOS REQUISITOS Y CONDICIONES QUE PUEDAN INFLUIR EN LOS MISMOS, TENIENDO PRESENTE QUE LOS DATOS ASENTADOS EN EL PROYECTO Y/O BASES DE LICITACIÓN Y SUS APENDICES, </w:t>
      </w:r>
      <w:r w:rsidRPr="005E6D9F">
        <w:rPr>
          <w:rFonts w:cs="Arial"/>
          <w:szCs w:val="22"/>
        </w:rPr>
        <w:lastRenderedPageBreak/>
        <w:t>TALES COMO CLASIFICACIÓN Y ABUNDAMIENTO DE MATERIALES, DISPOSICIÓN DE LOS ESTRATOS Y DEMÁS CARACTERÍSTICAS, UNICAMENTE  LOS HA PROPORCIONADO LA SECRETARIA COMO ORIENTACIÓN Y A TITULO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p>
    <w:p w:rsidR="004311D0" w:rsidRPr="005E6D9F" w:rsidRDefault="004311D0" w:rsidP="0003417A">
      <w:pPr>
        <w:pStyle w:val="Textoindependiente"/>
        <w:spacing w:before="120" w:line="240" w:lineRule="exact"/>
        <w:rPr>
          <w:rFonts w:cs="Arial"/>
          <w:szCs w:val="22"/>
        </w:rPr>
      </w:pPr>
    </w:p>
    <w:p w:rsidR="004311D0" w:rsidRPr="005E6D9F" w:rsidRDefault="004311D0" w:rsidP="0003417A">
      <w:pPr>
        <w:pStyle w:val="Textoindependiente"/>
        <w:spacing w:before="120" w:line="240" w:lineRule="exact"/>
        <w:rPr>
          <w:rFonts w:cs="Arial"/>
          <w:b/>
          <w:szCs w:val="22"/>
        </w:rPr>
      </w:pPr>
      <w:r w:rsidRPr="005E6D9F">
        <w:rPr>
          <w:rFonts w:cs="Arial"/>
          <w:b/>
          <w:szCs w:val="22"/>
        </w:rPr>
        <w:t>E.C.</w:t>
      </w:r>
      <w:r w:rsidR="00DD1FFC" w:rsidRPr="005E6D9F">
        <w:rPr>
          <w:rFonts w:cs="Arial"/>
          <w:b/>
          <w:szCs w:val="22"/>
        </w:rPr>
        <w:t>4</w:t>
      </w:r>
      <w:r w:rsidRPr="005E6D9F">
        <w:rPr>
          <w:rFonts w:cs="Arial"/>
          <w:b/>
          <w:szCs w:val="22"/>
        </w:rPr>
        <w:t xml:space="preserve">  EL CONTRATISTA DEBERÁ CONSIDERAR QUE:</w:t>
      </w:r>
    </w:p>
    <w:p w:rsidR="004311D0" w:rsidRPr="005E6D9F" w:rsidRDefault="004311D0" w:rsidP="0003417A">
      <w:pPr>
        <w:pStyle w:val="Textoindependiente"/>
        <w:spacing w:before="120" w:line="240" w:lineRule="exact"/>
        <w:jc w:val="both"/>
        <w:rPr>
          <w:rFonts w:cs="Arial"/>
          <w:szCs w:val="22"/>
        </w:rPr>
      </w:pPr>
    </w:p>
    <w:p w:rsidR="004311D0" w:rsidRPr="005E6D9F" w:rsidRDefault="004311D0" w:rsidP="0003417A">
      <w:pPr>
        <w:spacing w:before="120" w:after="120" w:line="240" w:lineRule="exact"/>
        <w:jc w:val="both"/>
        <w:rPr>
          <w:rFonts w:cs="Arial"/>
          <w:szCs w:val="22"/>
        </w:rPr>
      </w:pPr>
      <w:r w:rsidRPr="005E6D9F">
        <w:rPr>
          <w:rFonts w:cs="Arial"/>
          <w:color w:val="000000"/>
          <w:szCs w:val="22"/>
        </w:rPr>
        <w:t>DONDE SE REQUIERA LA UTILIZACION DE ASFALTOS, LOS PRECIOS DE DICHOS PRODUCTOS NO PUEDEN SER MENORES A LOS QUE OFICIALMENTE VENDE PEMEX, MAS SU COSTO PUESTO EN OBRA. ASIMISMO DEBERA INVARIABLEMENTE ASEGURAR Y GARANTIZAR QUE DICHOS ASFALTOS PUESTOS EN OBRA CUMPLAN CON TODAS LAS CARACTERISTICAS DEL TIPO DE ASFALTO ESPECIFICADO. DE NO CUMPLIR,  EL CONTRATISTA  ESTARA OBLIGADO A ADECUARLOS ANTES DE SU EMPLEO, AUN CUANDO LO HAYA ADQUIRIDO EN PEMEX, POR LO QUE DEBERA TOMAR EN CUENTA ESTA SITUACION. SOLO SE ACEPTARAN ASFALTOS CUYO ORIGEN SEA PRODUCTO DE LA DESTILACION DEL PETROLEO EN PLANTAS PEMEX, O EN OTRAS PLANTAS CON PROCESOS DE PRODUCCION Y CONTROL DE CALIDAD SIMILARES. NO SERAN ACEPTABLES LOS ASFALTOS PRODUCIDOS A PARTIR DE COMBUSTOLEO</w:t>
      </w:r>
      <w:r w:rsidRPr="005E6D9F">
        <w:rPr>
          <w:rFonts w:cs="Arial"/>
          <w:szCs w:val="22"/>
        </w:rPr>
        <w:t>.</w:t>
      </w:r>
    </w:p>
    <w:p w:rsidR="004311D0" w:rsidRPr="005E6D9F" w:rsidRDefault="004311D0" w:rsidP="0003417A">
      <w:pPr>
        <w:spacing w:before="120" w:after="120" w:line="240" w:lineRule="exact"/>
        <w:jc w:val="center"/>
        <w:rPr>
          <w:rFonts w:cs="Arial"/>
          <w:b/>
          <w:szCs w:val="22"/>
        </w:rPr>
      </w:pPr>
    </w:p>
    <w:p w:rsidR="00DD1FFC" w:rsidRPr="005E6D9F" w:rsidRDefault="00DD1FFC"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CC781A" w:rsidRPr="005E6D9F" w:rsidRDefault="00CC781A" w:rsidP="0003417A">
      <w:pPr>
        <w:spacing w:before="120" w:after="120" w:line="240" w:lineRule="exact"/>
        <w:jc w:val="center"/>
        <w:rPr>
          <w:rFonts w:cs="Arial"/>
          <w:b/>
          <w:szCs w:val="22"/>
        </w:rPr>
      </w:pPr>
    </w:p>
    <w:p w:rsidR="00DD1FFC" w:rsidRPr="005E6D9F" w:rsidRDefault="00DD1FFC" w:rsidP="0003417A">
      <w:pPr>
        <w:spacing w:before="120" w:after="120" w:line="240" w:lineRule="exact"/>
        <w:jc w:val="center"/>
        <w:rPr>
          <w:rFonts w:cs="Arial"/>
          <w:b/>
          <w:szCs w:val="22"/>
        </w:rPr>
      </w:pPr>
    </w:p>
    <w:p w:rsidR="00393ACB" w:rsidRPr="005E6D9F" w:rsidRDefault="00DD1FFC" w:rsidP="0003417A">
      <w:pPr>
        <w:pStyle w:val="Ttulo1"/>
        <w:spacing w:before="120" w:after="120" w:line="240" w:lineRule="exact"/>
        <w:rPr>
          <w:rFonts w:ascii="Adobe Caslon Pro" w:hAnsi="Adobe Caslon Pro" w:cs="Arial"/>
          <w:sz w:val="22"/>
          <w:szCs w:val="22"/>
        </w:rPr>
      </w:pPr>
      <w:r w:rsidRPr="005E6D9F">
        <w:rPr>
          <w:rFonts w:ascii="Adobe Caslon Pro" w:hAnsi="Adobe Caslon Pro" w:cs="Arial"/>
          <w:sz w:val="22"/>
          <w:szCs w:val="22"/>
        </w:rPr>
        <w:t xml:space="preserve"> </w:t>
      </w:r>
      <w:r w:rsidR="00393ACB" w:rsidRPr="005E6D9F">
        <w:rPr>
          <w:rFonts w:ascii="Adobe Caslon Pro" w:hAnsi="Adobe Caslon Pro" w:cs="Arial"/>
          <w:sz w:val="22"/>
          <w:szCs w:val="22"/>
        </w:rPr>
        <w:t>(ANEXO 1)</w:t>
      </w:r>
      <w:r w:rsidR="00393ACB" w:rsidRPr="005E6D9F">
        <w:rPr>
          <w:rFonts w:ascii="Adobe Caslon Pro" w:hAnsi="Adobe Caslon Pro" w:cs="Arial"/>
          <w:sz w:val="22"/>
          <w:szCs w:val="22"/>
        </w:rPr>
        <w:tab/>
      </w:r>
      <w:r w:rsidR="00393ACB" w:rsidRPr="005E6D9F">
        <w:rPr>
          <w:rFonts w:ascii="Adobe Caslon Pro" w:hAnsi="Adobe Caslon Pro" w:cs="Arial"/>
          <w:sz w:val="22"/>
          <w:szCs w:val="22"/>
        </w:rPr>
        <w:tab/>
      </w:r>
      <w:r w:rsidR="00393ACB" w:rsidRPr="005E6D9F">
        <w:rPr>
          <w:rFonts w:ascii="Adobe Caslon Pro" w:hAnsi="Adobe Caslon Pro" w:cs="Arial"/>
          <w:sz w:val="22"/>
          <w:szCs w:val="22"/>
        </w:rPr>
        <w:tab/>
        <w:t>n·cal·1·01/00</w:t>
      </w:r>
    </w:p>
    <w:tbl>
      <w:tblPr>
        <w:tblW w:w="0" w:type="auto"/>
        <w:tblLayout w:type="fixed"/>
        <w:tblCellMar>
          <w:left w:w="5" w:type="dxa"/>
          <w:right w:w="5" w:type="dxa"/>
        </w:tblCellMar>
        <w:tblLook w:val="04A0" w:firstRow="1" w:lastRow="0" w:firstColumn="1" w:lastColumn="0" w:noHBand="0" w:noVBand="1"/>
      </w:tblPr>
      <w:tblGrid>
        <w:gridCol w:w="1139"/>
        <w:gridCol w:w="5670"/>
      </w:tblGrid>
      <w:tr w:rsidR="00393ACB" w:rsidRPr="005E6D9F" w:rsidTr="00783CCD">
        <w:tc>
          <w:tcPr>
            <w:tcW w:w="1139" w:type="dxa"/>
          </w:tcPr>
          <w:p w:rsidR="00393ACB" w:rsidRPr="005E6D9F" w:rsidRDefault="00393ACB" w:rsidP="0003417A">
            <w:pPr>
              <w:pStyle w:val="Ttulo2"/>
              <w:spacing w:before="120" w:after="120" w:line="240" w:lineRule="exact"/>
              <w:ind w:left="1134" w:hanging="1134"/>
              <w:rPr>
                <w:rFonts w:ascii="Adobe Caslon Pro" w:hAnsi="Adobe Caslon Pro" w:cs="Arial"/>
                <w:sz w:val="22"/>
                <w:szCs w:val="22"/>
              </w:rPr>
            </w:pPr>
            <w:proofErr w:type="gramStart"/>
            <w:r w:rsidRPr="005E6D9F">
              <w:rPr>
                <w:rFonts w:ascii="Adobe Caslon Pro" w:hAnsi="Adobe Caslon Pro" w:cs="Arial"/>
                <w:sz w:val="22"/>
                <w:szCs w:val="22"/>
              </w:rPr>
              <w:t>libro</w:t>
            </w:r>
            <w:proofErr w:type="gramEnd"/>
            <w:r w:rsidRPr="005E6D9F">
              <w:rPr>
                <w:rFonts w:ascii="Adobe Caslon Pro" w:hAnsi="Adobe Caslon Pro" w:cs="Arial"/>
                <w:sz w:val="22"/>
                <w:szCs w:val="22"/>
              </w:rPr>
              <w:t>:</w:t>
            </w:r>
          </w:p>
        </w:tc>
        <w:tc>
          <w:tcPr>
            <w:tcW w:w="5670" w:type="dxa"/>
          </w:tcPr>
          <w:p w:rsidR="00393ACB" w:rsidRPr="005E6D9F" w:rsidRDefault="00393ACB" w:rsidP="0003417A">
            <w:pPr>
              <w:pStyle w:val="Ttulo2"/>
              <w:spacing w:before="120" w:after="120" w:line="240" w:lineRule="exact"/>
              <w:rPr>
                <w:rFonts w:ascii="Adobe Caslon Pro" w:hAnsi="Adobe Caslon Pro" w:cs="Arial"/>
                <w:sz w:val="22"/>
                <w:szCs w:val="22"/>
              </w:rPr>
            </w:pPr>
            <w:proofErr w:type="spellStart"/>
            <w:proofErr w:type="gramStart"/>
            <w:r w:rsidRPr="005E6D9F">
              <w:rPr>
                <w:rFonts w:ascii="Adobe Caslon Pro" w:hAnsi="Adobe Caslon Pro" w:cs="Arial"/>
                <w:sz w:val="22"/>
                <w:szCs w:val="22"/>
              </w:rPr>
              <w:t>caL</w:t>
            </w:r>
            <w:proofErr w:type="gramEnd"/>
            <w:r w:rsidRPr="005E6D9F">
              <w:rPr>
                <w:rFonts w:ascii="Adobe Caslon Pro" w:hAnsi="Adobe Caslon Pro" w:cs="Arial"/>
                <w:sz w:val="22"/>
                <w:szCs w:val="22"/>
              </w:rPr>
              <w:t>.</w:t>
            </w:r>
            <w:proofErr w:type="spellEnd"/>
            <w:r w:rsidRPr="005E6D9F">
              <w:rPr>
                <w:rFonts w:ascii="Adobe Caslon Pro" w:hAnsi="Adobe Caslon Pro" w:cs="Arial"/>
                <w:sz w:val="22"/>
                <w:szCs w:val="22"/>
              </w:rPr>
              <w:t xml:space="preserve">  CONTROL Y ASEGURAMIENTO</w:t>
            </w:r>
          </w:p>
          <w:p w:rsidR="00393ACB" w:rsidRPr="005E6D9F" w:rsidRDefault="00393ACB" w:rsidP="0003417A">
            <w:pPr>
              <w:pStyle w:val="Ttulo2"/>
              <w:spacing w:before="120" w:after="120" w:line="240" w:lineRule="exact"/>
              <w:rPr>
                <w:rFonts w:ascii="Adobe Caslon Pro" w:hAnsi="Adobe Caslon Pro" w:cs="Arial"/>
                <w:sz w:val="22"/>
                <w:szCs w:val="22"/>
              </w:rPr>
            </w:pPr>
            <w:proofErr w:type="spellStart"/>
            <w:proofErr w:type="gramStart"/>
            <w:r w:rsidRPr="005E6D9F">
              <w:rPr>
                <w:rFonts w:ascii="Adobe Caslon Pro" w:hAnsi="Adobe Caslon Pro" w:cs="Arial"/>
                <w:sz w:val="22"/>
                <w:szCs w:val="22"/>
              </w:rPr>
              <w:t>dE</w:t>
            </w:r>
            <w:proofErr w:type="spellEnd"/>
            <w:proofErr w:type="gramEnd"/>
            <w:r w:rsidRPr="005E6D9F">
              <w:rPr>
                <w:rFonts w:ascii="Adobe Caslon Pro" w:hAnsi="Adobe Caslon Pro" w:cs="Arial"/>
                <w:sz w:val="22"/>
                <w:szCs w:val="22"/>
              </w:rPr>
              <w:t xml:space="preserve"> CALIDAD</w:t>
            </w:r>
          </w:p>
        </w:tc>
      </w:tr>
      <w:tr w:rsidR="00393ACB" w:rsidRPr="005E6D9F" w:rsidTr="00783CCD">
        <w:tc>
          <w:tcPr>
            <w:tcW w:w="1139" w:type="dxa"/>
          </w:tcPr>
          <w:p w:rsidR="00393ACB" w:rsidRPr="005E6D9F" w:rsidRDefault="00393ACB" w:rsidP="0003417A">
            <w:pPr>
              <w:pStyle w:val="Ttulo4"/>
              <w:spacing w:before="120" w:after="120" w:line="240" w:lineRule="exact"/>
              <w:rPr>
                <w:rFonts w:ascii="Adobe Caslon Pro" w:hAnsi="Adobe Caslon Pro" w:cs="Arial"/>
                <w:szCs w:val="22"/>
              </w:rPr>
            </w:pPr>
            <w:proofErr w:type="gramStart"/>
            <w:r w:rsidRPr="005E6D9F">
              <w:rPr>
                <w:rFonts w:ascii="Adobe Caslon Pro" w:hAnsi="Adobe Caslon Pro" w:cs="Arial"/>
                <w:b w:val="0"/>
                <w:szCs w:val="22"/>
              </w:rPr>
              <w:t>parte</w:t>
            </w:r>
            <w:proofErr w:type="gramEnd"/>
            <w:r w:rsidRPr="005E6D9F">
              <w:rPr>
                <w:rFonts w:ascii="Adobe Caslon Pro" w:hAnsi="Adobe Caslon Pro" w:cs="Arial"/>
                <w:b w:val="0"/>
                <w:szCs w:val="22"/>
              </w:rPr>
              <w:t>:</w:t>
            </w:r>
          </w:p>
        </w:tc>
        <w:tc>
          <w:tcPr>
            <w:tcW w:w="5670" w:type="dxa"/>
          </w:tcPr>
          <w:p w:rsidR="00393ACB" w:rsidRPr="005E6D9F" w:rsidRDefault="00393ACB" w:rsidP="0003417A">
            <w:pPr>
              <w:pStyle w:val="Ttulo4"/>
              <w:spacing w:before="120" w:after="120" w:line="240" w:lineRule="exact"/>
              <w:rPr>
                <w:rFonts w:ascii="Adobe Caslon Pro" w:hAnsi="Adobe Caslon Pro" w:cs="Arial"/>
                <w:szCs w:val="22"/>
              </w:rPr>
            </w:pPr>
            <w:r w:rsidRPr="005E6D9F">
              <w:rPr>
                <w:rFonts w:ascii="Adobe Caslon Pro" w:hAnsi="Adobe Caslon Pro" w:cs="Arial"/>
                <w:b w:val="0"/>
                <w:szCs w:val="22"/>
              </w:rPr>
              <w:t>1.  control de calidad</w:t>
            </w:r>
          </w:p>
        </w:tc>
      </w:tr>
      <w:tr w:rsidR="00393ACB" w:rsidRPr="005E6D9F" w:rsidTr="00783CCD">
        <w:tc>
          <w:tcPr>
            <w:tcW w:w="1139" w:type="dxa"/>
          </w:tcPr>
          <w:p w:rsidR="00393ACB" w:rsidRPr="005E6D9F" w:rsidRDefault="00393ACB" w:rsidP="0003417A">
            <w:pPr>
              <w:pStyle w:val="Ttulo5"/>
              <w:spacing w:before="120" w:after="120" w:line="240" w:lineRule="exact"/>
              <w:rPr>
                <w:rFonts w:ascii="Adobe Caslon Pro" w:hAnsi="Adobe Caslon Pro" w:cs="Arial"/>
                <w:sz w:val="22"/>
                <w:szCs w:val="22"/>
              </w:rPr>
            </w:pPr>
            <w:r w:rsidRPr="005E6D9F">
              <w:rPr>
                <w:rFonts w:ascii="Adobe Caslon Pro" w:hAnsi="Adobe Caslon Pro" w:cs="Arial"/>
                <w:sz w:val="22"/>
                <w:szCs w:val="22"/>
              </w:rPr>
              <w:t>TÍTULO:</w:t>
            </w:r>
          </w:p>
        </w:tc>
        <w:tc>
          <w:tcPr>
            <w:tcW w:w="5670" w:type="dxa"/>
          </w:tcPr>
          <w:p w:rsidR="00393ACB" w:rsidRPr="005E6D9F" w:rsidRDefault="00393ACB" w:rsidP="0003417A">
            <w:pPr>
              <w:pStyle w:val="Ttulol"/>
              <w:spacing w:before="120" w:after="120" w:line="240" w:lineRule="exact"/>
              <w:rPr>
                <w:rFonts w:ascii="Adobe Caslon Pro" w:hAnsi="Adobe Caslon Pro" w:cs="Arial"/>
                <w:szCs w:val="22"/>
              </w:rPr>
            </w:pPr>
            <w:r w:rsidRPr="005E6D9F">
              <w:rPr>
                <w:rFonts w:ascii="Adobe Caslon Pro" w:hAnsi="Adobe Caslon Pro" w:cs="Arial"/>
                <w:szCs w:val="22"/>
              </w:rPr>
              <w:t>01.  Ejecución del Control de Calidad Durante la</w:t>
            </w:r>
          </w:p>
          <w:p w:rsidR="00393ACB" w:rsidRPr="005E6D9F" w:rsidRDefault="00393ACB" w:rsidP="0003417A">
            <w:pPr>
              <w:pStyle w:val="Ttulol"/>
              <w:spacing w:before="120" w:after="120" w:line="240" w:lineRule="exact"/>
              <w:rPr>
                <w:rFonts w:ascii="Adobe Caslon Pro" w:hAnsi="Adobe Caslon Pro" w:cs="Arial"/>
                <w:szCs w:val="22"/>
              </w:rPr>
            </w:pPr>
            <w:r w:rsidRPr="005E6D9F">
              <w:rPr>
                <w:rFonts w:ascii="Adobe Caslon Pro" w:hAnsi="Adobe Caslon Pro" w:cs="Arial"/>
                <w:szCs w:val="22"/>
              </w:rPr>
              <w:t>Construcción y/o Conservación</w:t>
            </w:r>
          </w:p>
        </w:tc>
      </w:tr>
    </w:tbl>
    <w:p w:rsidR="00393ACB" w:rsidRPr="005E6D9F" w:rsidRDefault="00393ACB" w:rsidP="0003417A">
      <w:pPr>
        <w:pStyle w:val="AClusulaCT"/>
        <w:numPr>
          <w:ilvl w:val="0"/>
          <w:numId w:val="0"/>
        </w:numPr>
        <w:tabs>
          <w:tab w:val="num" w:pos="425"/>
        </w:tabs>
        <w:spacing w:before="120" w:after="120" w:line="240" w:lineRule="exact"/>
        <w:ind w:left="425" w:hanging="425"/>
        <w:rPr>
          <w:rFonts w:ascii="Adobe Caslon Pro" w:hAnsi="Adobe Caslon Pro" w:cs="Arial"/>
          <w:szCs w:val="22"/>
        </w:rPr>
      </w:pPr>
      <w:r w:rsidRPr="005E6D9F">
        <w:rPr>
          <w:rFonts w:ascii="Adobe Caslon Pro" w:hAnsi="Adobe Caslon Pro" w:cs="Arial"/>
          <w:szCs w:val="22"/>
        </w:rPr>
        <w:t>CONTENIDO</w:t>
      </w:r>
    </w:p>
    <w:p w:rsidR="00393ACB" w:rsidRPr="005E6D9F" w:rsidRDefault="00393ACB" w:rsidP="0003417A">
      <w:pPr>
        <w:pStyle w:val="TextodelaClusula"/>
        <w:spacing w:before="120" w:after="120" w:line="240" w:lineRule="exact"/>
        <w:rPr>
          <w:rFonts w:ascii="Adobe Caslon Pro" w:hAnsi="Adobe Caslon Pro"/>
          <w:szCs w:val="22"/>
        </w:rPr>
      </w:pPr>
      <w:r w:rsidRPr="005E6D9F">
        <w:rPr>
          <w:rFonts w:ascii="Adobe Caslon Pro" w:hAnsi="Adobe Caslon Pro"/>
          <w:szCs w:val="22"/>
        </w:rPr>
        <w:t>Esta Norma contiene los criterios para la ejecución del control de calidad que realice el Contratista de Obra durante la construcción o la conservación cuando los trabajos se ejecuten por contrato, o la Secretaría si se realizan por administración directa; también contiene los criterios para la verificación de calidad que, en el primer caso, realice la Secretaría con recursos propios o a través de un Contratista de Supervisión y en el segundo, directamente la Secretaría.</w:t>
      </w:r>
    </w:p>
    <w:p w:rsidR="00393ACB" w:rsidRPr="005E6D9F" w:rsidRDefault="00393ACB" w:rsidP="0003417A">
      <w:pPr>
        <w:pStyle w:val="ClusulaCT"/>
        <w:numPr>
          <w:ilvl w:val="0"/>
          <w:numId w:val="8"/>
        </w:numPr>
        <w:spacing w:before="120" w:after="120" w:line="240" w:lineRule="exact"/>
        <w:rPr>
          <w:rFonts w:ascii="Adobe Caslon Pro" w:hAnsi="Adobe Caslon Pro"/>
          <w:szCs w:val="22"/>
        </w:rPr>
      </w:pPr>
      <w:r w:rsidRPr="005E6D9F">
        <w:rPr>
          <w:rFonts w:ascii="Adobe Caslon Pro" w:hAnsi="Adobe Caslon Pro"/>
          <w:szCs w:val="22"/>
        </w:rPr>
        <w:t>definición</w:t>
      </w:r>
    </w:p>
    <w:p w:rsidR="00393ACB" w:rsidRPr="005E6D9F" w:rsidRDefault="00393ACB" w:rsidP="0003417A">
      <w:pPr>
        <w:pStyle w:val="A1FRACCINST"/>
        <w:numPr>
          <w:ilvl w:val="1"/>
          <w:numId w:val="0"/>
        </w:numPr>
        <w:tabs>
          <w:tab w:val="num" w:pos="851"/>
        </w:tabs>
        <w:spacing w:before="120" w:after="120" w:line="240" w:lineRule="exact"/>
        <w:ind w:left="851" w:hanging="567"/>
        <w:rPr>
          <w:rFonts w:ascii="Adobe Caslon Pro" w:hAnsi="Adobe Caslon Pro"/>
          <w:szCs w:val="22"/>
        </w:rPr>
      </w:pPr>
      <w:r w:rsidRPr="005E6D9F">
        <w:rPr>
          <w:rFonts w:ascii="Adobe Caslon Pro" w:hAnsi="Adobe Caslon Pro"/>
          <w:szCs w:val="22"/>
        </w:rPr>
        <w:t>El control de calidad durante la construcción o la conservación de las obras,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r w:rsidRPr="005E6D9F">
        <w:rPr>
          <w:rFonts w:ascii="Adobe Caslon Pro" w:hAnsi="Adobe Caslon Pro"/>
          <w:noProof/>
          <w:szCs w:val="22"/>
        </w:rPr>
        <w:t xml:space="preserve"> Si la construcción o conservación se ejecuta por contrato, el control de calidad es responsabilidad exclusiva del Contratista de Obra, como se establece en el Inciso D.4.5. de la Norma </w:t>
      </w:r>
      <w:r w:rsidRPr="005E6D9F">
        <w:rPr>
          <w:rFonts w:ascii="Adobe Caslon Pro" w:hAnsi="Adobe Caslon Pro"/>
          <w:szCs w:val="22"/>
        </w:rPr>
        <w:t xml:space="preserve">N·LEG·3, </w:t>
      </w:r>
      <w:r w:rsidRPr="005E6D9F">
        <w:rPr>
          <w:rFonts w:ascii="Adobe Caslon Pro" w:hAnsi="Adobe Caslon Pro"/>
          <w:i/>
          <w:szCs w:val="22"/>
        </w:rPr>
        <w:t>Ejecución de Obras</w:t>
      </w:r>
      <w:r w:rsidRPr="005E6D9F">
        <w:rPr>
          <w:rFonts w:ascii="Adobe Caslon Pro" w:hAnsi="Adobe Caslon Pro"/>
          <w:noProof/>
          <w:szCs w:val="22"/>
        </w:rPr>
        <w:t xml:space="preserve"> o, si se ejecuta por administarción directa, del Residente.</w:t>
      </w:r>
    </w:p>
    <w:p w:rsidR="00393ACB" w:rsidRPr="005E6D9F" w:rsidRDefault="00393ACB" w:rsidP="0003417A">
      <w:pPr>
        <w:pStyle w:val="A1FRACCINST"/>
        <w:numPr>
          <w:ilvl w:val="1"/>
          <w:numId w:val="0"/>
        </w:numPr>
        <w:tabs>
          <w:tab w:val="num" w:pos="851"/>
        </w:tabs>
        <w:spacing w:before="120" w:after="120" w:line="240" w:lineRule="exact"/>
        <w:ind w:left="851" w:hanging="567"/>
        <w:rPr>
          <w:rFonts w:ascii="Adobe Caslon Pro" w:hAnsi="Adobe Caslon Pro"/>
          <w:szCs w:val="22"/>
        </w:rPr>
      </w:pPr>
      <w:r w:rsidRPr="005E6D9F">
        <w:rPr>
          <w:rFonts w:ascii="Adobe Caslon Pro" w:hAnsi="Adobe Caslon Pro"/>
          <w:szCs w:val="22"/>
        </w:rPr>
        <w:t xml:space="preserve">La verificación de calidad durante la construcción o la conservación es el conjunto de actividades que permiten corroborar que los conceptos de obra cumplan con las especificaciones del proyecto, ratificar la aceptación, rechazo o corrección de cada uno, y comprobar el cumplimiento del programa detallado de control de calidad. Dichas actividades comprenden principalmente el muestreo y las pruebas que se señalan en el Inciso D.2.24. </w:t>
      </w:r>
      <w:proofErr w:type="gramStart"/>
      <w:r w:rsidRPr="005E6D9F">
        <w:rPr>
          <w:rFonts w:ascii="Adobe Caslon Pro" w:hAnsi="Adobe Caslon Pro"/>
          <w:szCs w:val="22"/>
        </w:rPr>
        <w:t>de</w:t>
      </w:r>
      <w:proofErr w:type="gramEnd"/>
      <w:r w:rsidRPr="005E6D9F">
        <w:rPr>
          <w:rFonts w:ascii="Adobe Caslon Pro" w:hAnsi="Adobe Caslon Pro"/>
          <w:szCs w:val="22"/>
        </w:rPr>
        <w:t xml:space="preserve"> la Norma N·LEG·4, </w:t>
      </w:r>
      <w:r w:rsidRPr="005E6D9F">
        <w:rPr>
          <w:rFonts w:ascii="Adobe Caslon Pro" w:hAnsi="Adobe Caslon Pro"/>
          <w:i/>
          <w:szCs w:val="22"/>
        </w:rPr>
        <w:t>Ejecución de Supervisión de Obras</w:t>
      </w:r>
      <w:r w:rsidRPr="005E6D9F">
        <w:rPr>
          <w:rFonts w:ascii="Adobe Caslon Pro" w:hAnsi="Adobe Caslon Pro"/>
          <w:szCs w:val="22"/>
        </w:rPr>
        <w:t xml:space="preserve">, así como los análisis estadísticos de sus resultados junto con los del control de calidad, conforme a lo indicado en el Inciso D.2.25. </w:t>
      </w:r>
      <w:proofErr w:type="gramStart"/>
      <w:r w:rsidRPr="005E6D9F">
        <w:rPr>
          <w:rFonts w:ascii="Adobe Caslon Pro" w:hAnsi="Adobe Caslon Pro"/>
          <w:szCs w:val="22"/>
        </w:rPr>
        <w:t>de</w:t>
      </w:r>
      <w:proofErr w:type="gramEnd"/>
      <w:r w:rsidRPr="005E6D9F">
        <w:rPr>
          <w:rFonts w:ascii="Adobe Caslon Pro" w:hAnsi="Adobe Caslon Pro"/>
          <w:szCs w:val="22"/>
        </w:rPr>
        <w:t xml:space="preserve"> la misma Norma. </w:t>
      </w:r>
      <w:r w:rsidRPr="005E6D9F">
        <w:rPr>
          <w:rFonts w:ascii="Adobe Caslon Pro" w:hAnsi="Adobe Caslon Pro"/>
          <w:noProof/>
          <w:szCs w:val="22"/>
        </w:rPr>
        <w:t xml:space="preserve">Si la construcción o conservación se ejecuta por contrato, la verificación de calidad es responsabilidad del Residente o, en su caso, del Contratista de Supervisión. </w:t>
      </w:r>
      <w:r w:rsidRPr="005E6D9F">
        <w:rPr>
          <w:rFonts w:ascii="Adobe Caslon Pro" w:hAnsi="Adobe Caslon Pro"/>
          <w:szCs w:val="22"/>
        </w:rPr>
        <w:t xml:space="preserve">Cuando </w:t>
      </w:r>
      <w:r w:rsidRPr="005E6D9F">
        <w:rPr>
          <w:rFonts w:ascii="Adobe Caslon Pro" w:hAnsi="Adobe Caslon Pro"/>
          <w:noProof/>
          <w:szCs w:val="22"/>
        </w:rPr>
        <w:t>la obra se ejecute por administración directa,</w:t>
      </w:r>
      <w:r w:rsidRPr="005E6D9F">
        <w:rPr>
          <w:rFonts w:ascii="Adobe Caslon Pro" w:hAnsi="Adobe Caslon Pro"/>
          <w:szCs w:val="22"/>
        </w:rPr>
        <w:t xml:space="preserve"> estas actividades las realizará una organización independiente de la que ejecute el control de calidad, dentro de la propia Secretaría.</w:t>
      </w:r>
    </w:p>
    <w:p w:rsidR="00393ACB" w:rsidRPr="005E6D9F" w:rsidRDefault="00393ACB" w:rsidP="0003417A">
      <w:pPr>
        <w:pStyle w:val="ClusulaCT"/>
        <w:numPr>
          <w:ilvl w:val="0"/>
          <w:numId w:val="8"/>
        </w:numPr>
        <w:spacing w:before="120" w:after="120" w:line="240" w:lineRule="exact"/>
        <w:rPr>
          <w:rFonts w:ascii="Adobe Caslon Pro" w:hAnsi="Adobe Caslon Pro"/>
          <w:szCs w:val="22"/>
        </w:rPr>
      </w:pPr>
      <w:r w:rsidRPr="005E6D9F">
        <w:rPr>
          <w:rFonts w:ascii="Adobe Caslon Pro" w:hAnsi="Adobe Caslon Pro"/>
          <w:szCs w:val="22"/>
        </w:rPr>
        <w:lastRenderedPageBreak/>
        <w:t>referencias</w:t>
      </w:r>
    </w:p>
    <w:p w:rsidR="00393ACB" w:rsidRPr="005E6D9F" w:rsidRDefault="00393ACB" w:rsidP="0003417A">
      <w:pPr>
        <w:pStyle w:val="TextodelaClusula"/>
        <w:spacing w:before="120" w:after="120" w:line="240" w:lineRule="exact"/>
        <w:rPr>
          <w:rFonts w:ascii="Adobe Caslon Pro" w:hAnsi="Adobe Caslon Pro"/>
          <w:szCs w:val="22"/>
        </w:rPr>
      </w:pPr>
      <w:r w:rsidRPr="005E6D9F">
        <w:rPr>
          <w:rFonts w:ascii="Adobe Caslon Pro" w:hAnsi="Adobe Caslon Pro"/>
          <w:szCs w:val="22"/>
        </w:rPr>
        <w:t xml:space="preserve">Son referencia de esta Norma los Manuales </w:t>
      </w:r>
      <w:proofErr w:type="gramStart"/>
      <w:r w:rsidRPr="005E6D9F">
        <w:rPr>
          <w:rFonts w:ascii="Adobe Caslon Pro" w:hAnsi="Adobe Caslon Pro"/>
          <w:szCs w:val="22"/>
        </w:rPr>
        <w:t>aplicables</w:t>
      </w:r>
      <w:proofErr w:type="gramEnd"/>
      <w:r w:rsidRPr="005E6D9F">
        <w:rPr>
          <w:rFonts w:ascii="Adobe Caslon Pro" w:hAnsi="Adobe Caslon Pro"/>
          <w:szCs w:val="22"/>
        </w:rPr>
        <w:t xml:space="preserve"> del Libro MMP. </w:t>
      </w:r>
      <w:r w:rsidRPr="005E6D9F">
        <w:rPr>
          <w:rFonts w:ascii="Adobe Caslon Pro" w:hAnsi="Adobe Caslon Pro"/>
          <w:i/>
          <w:szCs w:val="22"/>
        </w:rPr>
        <w:t>Métodos de Muestreo y Prueba de Materiales</w:t>
      </w:r>
      <w:r w:rsidRPr="005E6D9F">
        <w:rPr>
          <w:rFonts w:ascii="Adobe Caslon Pro" w:hAnsi="Adobe Caslon Pro"/>
          <w:szCs w:val="22"/>
        </w:rPr>
        <w:t>, que forma parte de la Normativa SCT.</w:t>
      </w:r>
    </w:p>
    <w:p w:rsidR="00393ACB" w:rsidRPr="005E6D9F" w:rsidRDefault="00393ACB" w:rsidP="0003417A">
      <w:pPr>
        <w:pStyle w:val="TextodelaClusula"/>
        <w:spacing w:before="120" w:after="120" w:line="240" w:lineRule="exact"/>
        <w:rPr>
          <w:rFonts w:ascii="Adobe Caslon Pro" w:hAnsi="Adobe Caslon Pro"/>
          <w:szCs w:val="22"/>
        </w:rPr>
      </w:pPr>
      <w:r w:rsidRPr="005E6D9F">
        <w:rPr>
          <w:rFonts w:ascii="Adobe Caslon Pro" w:hAnsi="Adobe Caslon Pro"/>
          <w:szCs w:val="22"/>
        </w:rPr>
        <w:t>Además, esta Norma se complementa con las últimas versiones de las siguientes:</w:t>
      </w:r>
    </w:p>
    <w:tbl>
      <w:tblPr>
        <w:tblW w:w="0" w:type="auto"/>
        <w:tblInd w:w="426" w:type="dxa"/>
        <w:tblLayout w:type="fixed"/>
        <w:tblCellMar>
          <w:left w:w="0" w:type="dxa"/>
          <w:right w:w="0" w:type="dxa"/>
        </w:tblCellMar>
        <w:tblLook w:val="04A0" w:firstRow="1" w:lastRow="0" w:firstColumn="1" w:lastColumn="0" w:noHBand="0" w:noVBand="1"/>
      </w:tblPr>
      <w:tblGrid>
        <w:gridCol w:w="4961"/>
        <w:gridCol w:w="1417"/>
      </w:tblGrid>
      <w:tr w:rsidR="00393ACB" w:rsidRPr="005E6D9F" w:rsidTr="00783CCD">
        <w:tc>
          <w:tcPr>
            <w:tcW w:w="4961" w:type="dxa"/>
          </w:tcPr>
          <w:p w:rsidR="00393ACB" w:rsidRPr="005E6D9F" w:rsidRDefault="00393ACB" w:rsidP="0003417A">
            <w:pPr>
              <w:pStyle w:val="TextodelaClusula"/>
              <w:spacing w:before="120" w:after="120" w:line="240" w:lineRule="exact"/>
              <w:ind w:left="0"/>
              <w:jc w:val="center"/>
              <w:rPr>
                <w:rFonts w:ascii="Adobe Caslon Pro" w:hAnsi="Adobe Caslon Pro"/>
                <w:szCs w:val="22"/>
              </w:rPr>
            </w:pPr>
            <w:r w:rsidRPr="005E6D9F">
              <w:rPr>
                <w:rFonts w:ascii="Adobe Caslon Pro" w:hAnsi="Adobe Caslon Pro"/>
                <w:szCs w:val="22"/>
              </w:rPr>
              <w:t>NORMAS Y MANUALES</w:t>
            </w:r>
          </w:p>
        </w:tc>
        <w:tc>
          <w:tcPr>
            <w:tcW w:w="1417" w:type="dxa"/>
          </w:tcPr>
          <w:p w:rsidR="00393ACB" w:rsidRPr="005E6D9F" w:rsidRDefault="00393ACB" w:rsidP="0003417A">
            <w:pPr>
              <w:pStyle w:val="TextodelaClusula"/>
              <w:spacing w:before="120" w:after="120" w:line="240" w:lineRule="exact"/>
              <w:ind w:left="0"/>
              <w:jc w:val="center"/>
              <w:rPr>
                <w:rFonts w:ascii="Adobe Caslon Pro" w:hAnsi="Adobe Caslon Pro"/>
                <w:szCs w:val="22"/>
              </w:rPr>
            </w:pPr>
            <w:r w:rsidRPr="005E6D9F">
              <w:rPr>
                <w:rFonts w:ascii="Adobe Caslon Pro" w:hAnsi="Adobe Caslon Pro"/>
                <w:szCs w:val="22"/>
              </w:rPr>
              <w:t>DESIGNACIÓN</w:t>
            </w:r>
          </w:p>
        </w:tc>
      </w:tr>
      <w:tr w:rsidR="00393ACB" w:rsidRPr="005E6D9F" w:rsidTr="00783CCD">
        <w:tc>
          <w:tcPr>
            <w:tcW w:w="4961" w:type="dxa"/>
          </w:tcPr>
          <w:p w:rsidR="00393ACB" w:rsidRPr="005E6D9F" w:rsidRDefault="00393ACB" w:rsidP="0003417A">
            <w:pPr>
              <w:pStyle w:val="TextodelaClusula"/>
              <w:spacing w:before="120" w:after="120" w:line="240" w:lineRule="exact"/>
              <w:ind w:left="0"/>
              <w:jc w:val="left"/>
              <w:rPr>
                <w:rFonts w:ascii="Adobe Caslon Pro" w:hAnsi="Adobe Caslon Pro"/>
                <w:szCs w:val="22"/>
              </w:rPr>
            </w:pPr>
            <w:r w:rsidRPr="005E6D9F">
              <w:rPr>
                <w:rFonts w:ascii="Adobe Caslon Pro" w:hAnsi="Adobe Caslon Pro"/>
                <w:szCs w:val="22"/>
              </w:rPr>
              <w:t>Ejecución de Obras…………………………………………</w:t>
            </w:r>
          </w:p>
        </w:tc>
        <w:tc>
          <w:tcPr>
            <w:tcW w:w="1417" w:type="dxa"/>
            <w:vAlign w:val="bottom"/>
          </w:tcPr>
          <w:p w:rsidR="00393ACB" w:rsidRPr="005E6D9F" w:rsidRDefault="00393ACB" w:rsidP="0003417A">
            <w:pPr>
              <w:pStyle w:val="TextodelaClusula"/>
              <w:spacing w:before="120" w:after="120" w:line="240" w:lineRule="exact"/>
              <w:ind w:left="0"/>
              <w:jc w:val="left"/>
              <w:rPr>
                <w:rFonts w:ascii="Adobe Caslon Pro" w:hAnsi="Adobe Caslon Pro"/>
                <w:szCs w:val="22"/>
              </w:rPr>
            </w:pPr>
            <w:r w:rsidRPr="005E6D9F">
              <w:rPr>
                <w:rFonts w:ascii="Adobe Caslon Pro" w:hAnsi="Adobe Caslon Pro"/>
                <w:szCs w:val="22"/>
              </w:rPr>
              <w:t>N·LEG·3</w:t>
            </w:r>
          </w:p>
        </w:tc>
      </w:tr>
      <w:tr w:rsidR="00393ACB" w:rsidRPr="005E6D9F" w:rsidTr="00783CCD">
        <w:tc>
          <w:tcPr>
            <w:tcW w:w="4961" w:type="dxa"/>
          </w:tcPr>
          <w:p w:rsidR="00393ACB" w:rsidRPr="005E6D9F" w:rsidRDefault="00393ACB" w:rsidP="0003417A">
            <w:pPr>
              <w:pStyle w:val="TextodelaClusula"/>
              <w:spacing w:before="120" w:after="120" w:line="240" w:lineRule="exact"/>
              <w:ind w:left="0"/>
              <w:jc w:val="left"/>
              <w:rPr>
                <w:rFonts w:ascii="Adobe Caslon Pro" w:hAnsi="Adobe Caslon Pro"/>
                <w:szCs w:val="22"/>
              </w:rPr>
            </w:pPr>
            <w:r w:rsidRPr="005E6D9F">
              <w:rPr>
                <w:rFonts w:ascii="Adobe Caslon Pro" w:hAnsi="Adobe Caslon Pro"/>
                <w:szCs w:val="22"/>
              </w:rPr>
              <w:t>Ejecución de Supervisión de Obras………………………</w:t>
            </w:r>
          </w:p>
        </w:tc>
        <w:tc>
          <w:tcPr>
            <w:tcW w:w="1417" w:type="dxa"/>
            <w:vAlign w:val="bottom"/>
          </w:tcPr>
          <w:p w:rsidR="00393ACB" w:rsidRPr="005E6D9F" w:rsidRDefault="00393ACB" w:rsidP="0003417A">
            <w:pPr>
              <w:pStyle w:val="TextodelaClusula"/>
              <w:spacing w:before="120" w:after="120" w:line="240" w:lineRule="exact"/>
              <w:ind w:left="0"/>
              <w:jc w:val="left"/>
              <w:rPr>
                <w:rFonts w:ascii="Adobe Caslon Pro" w:hAnsi="Adobe Caslon Pro"/>
                <w:szCs w:val="22"/>
              </w:rPr>
            </w:pPr>
            <w:r w:rsidRPr="005E6D9F">
              <w:rPr>
                <w:rFonts w:ascii="Adobe Caslon Pro" w:hAnsi="Adobe Caslon Pro"/>
                <w:szCs w:val="22"/>
              </w:rPr>
              <w:t>N·LEG·4</w:t>
            </w:r>
          </w:p>
        </w:tc>
      </w:tr>
      <w:tr w:rsidR="00393ACB" w:rsidRPr="005E6D9F" w:rsidTr="00783CCD">
        <w:tc>
          <w:tcPr>
            <w:tcW w:w="4961" w:type="dxa"/>
          </w:tcPr>
          <w:p w:rsidR="00393ACB" w:rsidRPr="005E6D9F" w:rsidRDefault="00393ACB" w:rsidP="0003417A">
            <w:pPr>
              <w:pStyle w:val="TextodelaClusula"/>
              <w:spacing w:before="120" w:after="120" w:line="240" w:lineRule="exact"/>
              <w:ind w:left="0"/>
              <w:jc w:val="left"/>
              <w:rPr>
                <w:rFonts w:ascii="Adobe Caslon Pro" w:hAnsi="Adobe Caslon Pro"/>
                <w:szCs w:val="22"/>
              </w:rPr>
            </w:pPr>
            <w:r w:rsidRPr="005E6D9F">
              <w:rPr>
                <w:rFonts w:ascii="Adobe Caslon Pro" w:hAnsi="Adobe Caslon Pro"/>
                <w:szCs w:val="22"/>
              </w:rPr>
              <w:t>Aprobación de Laboratorios……………………………….</w:t>
            </w:r>
          </w:p>
        </w:tc>
        <w:tc>
          <w:tcPr>
            <w:tcW w:w="1417" w:type="dxa"/>
            <w:vAlign w:val="bottom"/>
          </w:tcPr>
          <w:p w:rsidR="00393ACB" w:rsidRPr="005E6D9F" w:rsidRDefault="00393ACB" w:rsidP="0003417A">
            <w:pPr>
              <w:pStyle w:val="TextodelaClusula"/>
              <w:spacing w:before="120" w:after="120" w:line="240" w:lineRule="exact"/>
              <w:ind w:left="0"/>
              <w:jc w:val="left"/>
              <w:rPr>
                <w:rFonts w:ascii="Adobe Caslon Pro" w:hAnsi="Adobe Caslon Pro"/>
                <w:szCs w:val="22"/>
              </w:rPr>
            </w:pPr>
            <w:r w:rsidRPr="005E6D9F">
              <w:rPr>
                <w:rFonts w:ascii="Adobe Caslon Pro" w:hAnsi="Adobe Caslon Pro"/>
                <w:szCs w:val="22"/>
              </w:rPr>
              <w:t>N·CAL·2·05</w:t>
            </w:r>
          </w:p>
        </w:tc>
      </w:tr>
      <w:tr w:rsidR="00393ACB" w:rsidRPr="005E6D9F" w:rsidTr="00783CCD">
        <w:tc>
          <w:tcPr>
            <w:tcW w:w="4961" w:type="dxa"/>
          </w:tcPr>
          <w:p w:rsidR="00393ACB" w:rsidRPr="005E6D9F" w:rsidRDefault="00393ACB" w:rsidP="0003417A">
            <w:pPr>
              <w:pStyle w:val="TextodelaClusula"/>
              <w:spacing w:before="120" w:after="120" w:line="240" w:lineRule="exact"/>
              <w:ind w:left="0"/>
              <w:jc w:val="left"/>
              <w:rPr>
                <w:rFonts w:ascii="Adobe Caslon Pro" w:hAnsi="Adobe Caslon Pro"/>
                <w:szCs w:val="22"/>
              </w:rPr>
            </w:pPr>
            <w:r w:rsidRPr="005E6D9F">
              <w:rPr>
                <w:rFonts w:ascii="Adobe Caslon Pro" w:hAnsi="Adobe Caslon Pro"/>
                <w:szCs w:val="22"/>
              </w:rPr>
              <w:t>Criterios Estadísticos de Muestreo……………………….</w:t>
            </w:r>
          </w:p>
        </w:tc>
        <w:tc>
          <w:tcPr>
            <w:tcW w:w="1417" w:type="dxa"/>
            <w:vAlign w:val="bottom"/>
          </w:tcPr>
          <w:p w:rsidR="00393ACB" w:rsidRPr="005E6D9F" w:rsidRDefault="00393ACB" w:rsidP="0003417A">
            <w:pPr>
              <w:pStyle w:val="TextodelaClusula"/>
              <w:spacing w:before="120" w:after="120" w:line="240" w:lineRule="exact"/>
              <w:ind w:left="0"/>
              <w:jc w:val="left"/>
              <w:rPr>
                <w:rFonts w:ascii="Adobe Caslon Pro" w:hAnsi="Adobe Caslon Pro"/>
                <w:szCs w:val="22"/>
              </w:rPr>
            </w:pPr>
            <w:r w:rsidRPr="005E6D9F">
              <w:rPr>
                <w:rFonts w:ascii="Adobe Caslon Pro" w:hAnsi="Adobe Caslon Pro"/>
                <w:szCs w:val="22"/>
              </w:rPr>
              <w:t>M·CAL·1·02</w:t>
            </w:r>
          </w:p>
        </w:tc>
      </w:tr>
      <w:tr w:rsidR="00393ACB" w:rsidRPr="005E6D9F" w:rsidTr="00783CCD">
        <w:tc>
          <w:tcPr>
            <w:tcW w:w="4961" w:type="dxa"/>
          </w:tcPr>
          <w:p w:rsidR="00393ACB" w:rsidRPr="005E6D9F" w:rsidRDefault="00393ACB" w:rsidP="0003417A">
            <w:pPr>
              <w:pStyle w:val="TextodelaClusula"/>
              <w:spacing w:before="120" w:after="120" w:line="240" w:lineRule="exact"/>
              <w:ind w:left="0"/>
              <w:jc w:val="left"/>
              <w:rPr>
                <w:rFonts w:ascii="Adobe Caslon Pro" w:hAnsi="Adobe Caslon Pro"/>
                <w:szCs w:val="22"/>
              </w:rPr>
            </w:pPr>
            <w:r w:rsidRPr="005E6D9F">
              <w:rPr>
                <w:rFonts w:ascii="Adobe Caslon Pro" w:hAnsi="Adobe Caslon Pro"/>
                <w:szCs w:val="22"/>
              </w:rPr>
              <w:t>Análisis Estadísticos de Control de Calidad………….….</w:t>
            </w:r>
          </w:p>
        </w:tc>
        <w:tc>
          <w:tcPr>
            <w:tcW w:w="1417" w:type="dxa"/>
            <w:vAlign w:val="bottom"/>
          </w:tcPr>
          <w:p w:rsidR="00393ACB" w:rsidRPr="005E6D9F" w:rsidRDefault="00393ACB" w:rsidP="0003417A">
            <w:pPr>
              <w:pStyle w:val="TextodelaClusula"/>
              <w:spacing w:before="120" w:after="120" w:line="240" w:lineRule="exact"/>
              <w:ind w:left="0"/>
              <w:jc w:val="left"/>
              <w:rPr>
                <w:rFonts w:ascii="Adobe Caslon Pro" w:hAnsi="Adobe Caslon Pro"/>
                <w:szCs w:val="22"/>
              </w:rPr>
            </w:pPr>
            <w:r w:rsidRPr="005E6D9F">
              <w:rPr>
                <w:rFonts w:ascii="Adobe Caslon Pro" w:hAnsi="Adobe Caslon Pro"/>
                <w:noProof/>
                <w:szCs w:val="22"/>
              </w:rPr>
              <w:t>M</w:t>
            </w:r>
            <w:r w:rsidRPr="005E6D9F">
              <w:rPr>
                <w:rFonts w:ascii="Adobe Caslon Pro" w:hAnsi="Adobe Caslon Pro"/>
                <w:szCs w:val="22"/>
              </w:rPr>
              <w:t>·</w:t>
            </w:r>
            <w:r w:rsidRPr="005E6D9F">
              <w:rPr>
                <w:rFonts w:ascii="Adobe Caslon Pro" w:hAnsi="Adobe Caslon Pro"/>
                <w:noProof/>
                <w:szCs w:val="22"/>
              </w:rPr>
              <w:t>CAL</w:t>
            </w:r>
            <w:r w:rsidRPr="005E6D9F">
              <w:rPr>
                <w:rFonts w:ascii="Adobe Caslon Pro" w:hAnsi="Adobe Caslon Pro"/>
                <w:szCs w:val="22"/>
              </w:rPr>
              <w:t>·1·</w:t>
            </w:r>
            <w:r w:rsidRPr="005E6D9F">
              <w:rPr>
                <w:rFonts w:ascii="Adobe Caslon Pro" w:hAnsi="Adobe Caslon Pro"/>
                <w:noProof/>
                <w:szCs w:val="22"/>
              </w:rPr>
              <w:t>03</w:t>
            </w:r>
          </w:p>
        </w:tc>
      </w:tr>
    </w:tbl>
    <w:p w:rsidR="00393ACB" w:rsidRPr="005E6D9F" w:rsidRDefault="00393ACB" w:rsidP="0003417A">
      <w:pPr>
        <w:pStyle w:val="AClusulaCT"/>
        <w:numPr>
          <w:ilvl w:val="0"/>
          <w:numId w:val="0"/>
        </w:numPr>
        <w:tabs>
          <w:tab w:val="num" w:pos="425"/>
        </w:tabs>
        <w:spacing w:before="120" w:after="120" w:line="240" w:lineRule="exact"/>
        <w:ind w:left="425" w:hanging="425"/>
        <w:rPr>
          <w:rFonts w:ascii="Adobe Caslon Pro" w:hAnsi="Adobe Caslon Pro" w:cs="Arial"/>
          <w:szCs w:val="22"/>
        </w:rPr>
      </w:pPr>
      <w:r w:rsidRPr="005E6D9F">
        <w:rPr>
          <w:rFonts w:ascii="Adobe Caslon Pro" w:hAnsi="Adobe Caslon Pro" w:cs="Arial"/>
          <w:szCs w:val="22"/>
        </w:rPr>
        <w:t>requisitos</w:t>
      </w:r>
    </w:p>
    <w:p w:rsidR="00393ACB" w:rsidRPr="005E6D9F" w:rsidRDefault="00393ACB" w:rsidP="0003417A">
      <w:pPr>
        <w:pStyle w:val="A1FRACCINCT"/>
        <w:numPr>
          <w:ilvl w:val="1"/>
          <w:numId w:val="0"/>
        </w:numPr>
        <w:tabs>
          <w:tab w:val="num" w:pos="851"/>
        </w:tabs>
        <w:spacing w:before="120" w:after="120" w:line="240" w:lineRule="exact"/>
        <w:ind w:left="851" w:hanging="567"/>
        <w:rPr>
          <w:rFonts w:ascii="Adobe Caslon Pro" w:hAnsi="Adobe Caslon Pro"/>
          <w:noProof/>
          <w:szCs w:val="22"/>
        </w:rPr>
      </w:pPr>
      <w:r w:rsidRPr="005E6D9F">
        <w:rPr>
          <w:rFonts w:ascii="Adobe Caslon Pro" w:hAnsi="Adobe Caslon Pro"/>
          <w:noProof/>
          <w:szCs w:val="22"/>
        </w:rPr>
        <w:t>requisitos para el control de calidad</w:t>
      </w:r>
    </w:p>
    <w:p w:rsidR="00393ACB" w:rsidRPr="005E6D9F" w:rsidRDefault="00393ACB" w:rsidP="0003417A">
      <w:pPr>
        <w:pStyle w:val="TextodelaFraccin"/>
        <w:spacing w:before="120" w:after="120" w:line="240" w:lineRule="exact"/>
        <w:rPr>
          <w:rFonts w:ascii="Adobe Caslon Pro" w:hAnsi="Adobe Caslon Pro"/>
          <w:noProof/>
          <w:szCs w:val="22"/>
        </w:rPr>
      </w:pPr>
      <w:r w:rsidRPr="005E6D9F">
        <w:rPr>
          <w:rFonts w:ascii="Adobe Caslon Pro" w:hAnsi="Adobe Caslon Pro"/>
          <w:noProof/>
          <w:szCs w:val="22"/>
        </w:rPr>
        <w:t>El Residente o, cuando la obra se ejecute por contrato, el Contratista de Obra, no podrá iniciar los trabajos de construcción o conservación si no cuenta en el campo con:</w:t>
      </w:r>
    </w:p>
    <w:p w:rsidR="00393ACB" w:rsidRPr="005E6D9F" w:rsidRDefault="00393ACB" w:rsidP="0003417A">
      <w:pPr>
        <w:pStyle w:val="A11IncisoCT"/>
        <w:numPr>
          <w:ilvl w:val="2"/>
          <w:numId w:val="0"/>
        </w:numPr>
        <w:tabs>
          <w:tab w:val="num" w:pos="1276"/>
        </w:tabs>
        <w:spacing w:before="120" w:after="120" w:line="240" w:lineRule="exact"/>
        <w:ind w:left="1276" w:hanging="709"/>
        <w:rPr>
          <w:rFonts w:ascii="Adobe Caslon Pro" w:hAnsi="Adobe Caslon Pro"/>
          <w:b w:val="0"/>
          <w:noProof/>
          <w:szCs w:val="22"/>
        </w:rPr>
      </w:pPr>
      <w:r w:rsidRPr="005E6D9F">
        <w:rPr>
          <w:rFonts w:ascii="Adobe Caslon Pro" w:hAnsi="Adobe Caslon Pro"/>
          <w:b w:val="0"/>
          <w:szCs w:val="22"/>
        </w:rPr>
        <w:t>El</w:t>
      </w:r>
      <w:r w:rsidRPr="005E6D9F">
        <w:rPr>
          <w:rFonts w:ascii="Adobe Caslon Pro" w:hAnsi="Adobe Caslon Pro"/>
          <w:b w:val="0"/>
          <w:noProof/>
          <w:szCs w:val="22"/>
        </w:rPr>
        <w:t xml:space="preserve">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permantente que vayan a formar parte intergral de la obra. Este programa ha de ser congruente con el programa de ejecución de los trabajos a que se refiere la Norma N</w:t>
      </w:r>
      <w:r w:rsidRPr="005E6D9F">
        <w:rPr>
          <w:rFonts w:ascii="Adobe Caslon Pro" w:hAnsi="Adobe Caslon Pro"/>
          <w:b w:val="0"/>
          <w:szCs w:val="22"/>
        </w:rPr>
        <w:t xml:space="preserve">·LEG·3, </w:t>
      </w:r>
      <w:r w:rsidRPr="005E6D9F">
        <w:rPr>
          <w:rFonts w:ascii="Adobe Caslon Pro" w:hAnsi="Adobe Caslon Pro"/>
          <w:b w:val="0"/>
          <w:i/>
          <w:szCs w:val="22"/>
        </w:rPr>
        <w:t>Ejecución de Obras</w:t>
      </w:r>
      <w:r w:rsidRPr="005E6D9F">
        <w:rPr>
          <w:rFonts w:ascii="Adobe Caslon Pro" w:hAnsi="Adobe Caslon Pro"/>
          <w:b w:val="0"/>
          <w:noProof/>
          <w:szCs w:val="22"/>
        </w:rPr>
        <w:t>, detallado por concepto y ubicación en la obra.</w:t>
      </w:r>
    </w:p>
    <w:p w:rsidR="00393ACB" w:rsidRPr="005E6D9F" w:rsidRDefault="00393ACB" w:rsidP="0003417A">
      <w:pPr>
        <w:pStyle w:val="A11IncisoCT"/>
        <w:numPr>
          <w:ilvl w:val="2"/>
          <w:numId w:val="0"/>
        </w:numPr>
        <w:tabs>
          <w:tab w:val="num" w:pos="1276"/>
        </w:tabs>
        <w:spacing w:before="120" w:after="120" w:line="240" w:lineRule="exact"/>
        <w:ind w:left="1276" w:hanging="709"/>
        <w:rPr>
          <w:rFonts w:ascii="Adobe Caslon Pro" w:hAnsi="Adobe Caslon Pro"/>
          <w:b w:val="0"/>
          <w:szCs w:val="22"/>
        </w:rPr>
      </w:pPr>
      <w:r w:rsidRPr="005E6D9F">
        <w:rPr>
          <w:rFonts w:ascii="Adobe Caslon Pro" w:hAnsi="Adobe Caslon Pro"/>
          <w:b w:val="0"/>
          <w:noProof/>
          <w:szCs w:val="22"/>
        </w:rPr>
        <w:t>El personal profesional, técnico y de apoyo; las instalaciones, equipo y materiales de laboratorio, así como el equipo de transporte, que sean adecuados y suficientes de acuerdo con el programa detallado de control de calidad a que se refiere la Fracción anterior y que cumplan con lo indicado en las Fracciones E.1. a E.3. de esta Norma.</w:t>
      </w:r>
    </w:p>
    <w:p w:rsidR="00393ACB" w:rsidRPr="005E6D9F" w:rsidRDefault="00393ACB" w:rsidP="0003417A">
      <w:pPr>
        <w:pStyle w:val="A1FRACCINCT"/>
        <w:numPr>
          <w:ilvl w:val="1"/>
          <w:numId w:val="0"/>
        </w:numPr>
        <w:tabs>
          <w:tab w:val="num" w:pos="851"/>
        </w:tabs>
        <w:spacing w:before="120" w:after="120" w:line="240" w:lineRule="exact"/>
        <w:ind w:left="851" w:hanging="567"/>
        <w:rPr>
          <w:rFonts w:ascii="Adobe Caslon Pro" w:hAnsi="Adobe Caslon Pro"/>
          <w:noProof/>
          <w:szCs w:val="22"/>
        </w:rPr>
      </w:pPr>
      <w:r w:rsidRPr="005E6D9F">
        <w:rPr>
          <w:rFonts w:ascii="Adobe Caslon Pro" w:hAnsi="Adobe Caslon Pro"/>
          <w:noProof/>
          <w:szCs w:val="22"/>
        </w:rPr>
        <w:t>requisitos para la verificación de calidad</w:t>
      </w:r>
    </w:p>
    <w:p w:rsidR="00393ACB" w:rsidRPr="005E6D9F" w:rsidRDefault="00393ACB" w:rsidP="0003417A">
      <w:pPr>
        <w:pStyle w:val="TextodelaFraccin"/>
        <w:spacing w:before="120" w:after="120" w:line="240" w:lineRule="exact"/>
        <w:rPr>
          <w:rFonts w:ascii="Adobe Caslon Pro" w:hAnsi="Adobe Caslon Pro"/>
          <w:noProof/>
          <w:szCs w:val="22"/>
        </w:rPr>
      </w:pPr>
      <w:r w:rsidRPr="005E6D9F">
        <w:rPr>
          <w:rFonts w:ascii="Adobe Caslon Pro" w:hAnsi="Adobe Caslon Pro"/>
          <w:noProof/>
          <w:szCs w:val="22"/>
        </w:rPr>
        <w:t>Cuando la obra se ejecute por contrato, el Residente o el Contratista de Supervisión, previamente a la iniciación de los trabajos de construcción o conservación, contará en el campo con:</w:t>
      </w:r>
    </w:p>
    <w:p w:rsidR="00393ACB" w:rsidRPr="005E6D9F" w:rsidRDefault="00393ACB" w:rsidP="0003417A">
      <w:pPr>
        <w:pStyle w:val="A11IncisoST"/>
        <w:numPr>
          <w:ilvl w:val="2"/>
          <w:numId w:val="0"/>
        </w:numPr>
        <w:tabs>
          <w:tab w:val="num" w:pos="1276"/>
        </w:tabs>
        <w:spacing w:before="120" w:after="120" w:line="240" w:lineRule="exact"/>
        <w:ind w:left="1276" w:hanging="709"/>
        <w:rPr>
          <w:rFonts w:ascii="Adobe Caslon Pro" w:hAnsi="Adobe Caslon Pro"/>
          <w:noProof/>
          <w:szCs w:val="22"/>
        </w:rPr>
      </w:pPr>
      <w:r w:rsidRPr="005E6D9F">
        <w:rPr>
          <w:rFonts w:ascii="Adobe Caslon Pro" w:hAnsi="Adobe Caslon Pro"/>
          <w:szCs w:val="22"/>
        </w:rPr>
        <w:t xml:space="preserve">El programa detallado de verificación de calidad, que sea técnicamente factible y aceptable desde el punto de vista de su realización física, así como comprobable en todas y cada una de las actividades programadas; que incluya la forma y los medios a utilizar para la verificación de calidad, y que sea congruente con el programa de ejecución de los trabajos a que se refiere la Norma N·LEG·3, </w:t>
      </w:r>
      <w:r w:rsidRPr="005E6D9F">
        <w:rPr>
          <w:rFonts w:ascii="Adobe Caslon Pro" w:hAnsi="Adobe Caslon Pro"/>
          <w:i/>
          <w:szCs w:val="22"/>
        </w:rPr>
        <w:t>Ejecución de Obras</w:t>
      </w:r>
      <w:r w:rsidRPr="005E6D9F">
        <w:rPr>
          <w:rFonts w:ascii="Adobe Caslon Pro" w:hAnsi="Adobe Caslon Pro"/>
          <w:szCs w:val="22"/>
        </w:rPr>
        <w:t>, detallado por concepto y ubicación en la obra.</w:t>
      </w:r>
    </w:p>
    <w:p w:rsidR="00393ACB" w:rsidRPr="005E6D9F" w:rsidRDefault="00393ACB" w:rsidP="0003417A">
      <w:pPr>
        <w:pStyle w:val="A11IncisoST"/>
        <w:numPr>
          <w:ilvl w:val="2"/>
          <w:numId w:val="0"/>
        </w:numPr>
        <w:tabs>
          <w:tab w:val="num" w:pos="1276"/>
        </w:tabs>
        <w:spacing w:before="120" w:after="120" w:line="240" w:lineRule="exact"/>
        <w:ind w:left="1276" w:hanging="709"/>
        <w:rPr>
          <w:rFonts w:ascii="Adobe Caslon Pro" w:hAnsi="Adobe Caslon Pro"/>
          <w:szCs w:val="22"/>
        </w:rPr>
      </w:pPr>
      <w:r w:rsidRPr="005E6D9F">
        <w:rPr>
          <w:rFonts w:ascii="Adobe Caslon Pro" w:hAnsi="Adobe Caslon Pro"/>
          <w:szCs w:val="22"/>
        </w:rPr>
        <w:t xml:space="preserve">El personal profesional, técnico y de apoyo; las instalaciones, equipo y materiales de laboratorio, así como el equipo de transporte, que sean adecuados y suficientes de acuerdo con el programa detallado de verificación de calidad a que se refiere la Fracción anterior y que cumplan con lo indicado en las Fracciones E.1. </w:t>
      </w:r>
      <w:proofErr w:type="gramStart"/>
      <w:r w:rsidRPr="005E6D9F">
        <w:rPr>
          <w:rFonts w:ascii="Adobe Caslon Pro" w:hAnsi="Adobe Caslon Pro"/>
          <w:szCs w:val="22"/>
        </w:rPr>
        <w:t>a</w:t>
      </w:r>
      <w:proofErr w:type="gramEnd"/>
      <w:r w:rsidRPr="005E6D9F">
        <w:rPr>
          <w:rFonts w:ascii="Adobe Caslon Pro" w:hAnsi="Adobe Caslon Pro"/>
          <w:szCs w:val="22"/>
        </w:rPr>
        <w:t xml:space="preserve"> E.3. </w:t>
      </w:r>
      <w:proofErr w:type="gramStart"/>
      <w:r w:rsidRPr="005E6D9F">
        <w:rPr>
          <w:rFonts w:ascii="Adobe Caslon Pro" w:hAnsi="Adobe Caslon Pro"/>
          <w:szCs w:val="22"/>
        </w:rPr>
        <w:t>de</w:t>
      </w:r>
      <w:proofErr w:type="gramEnd"/>
      <w:r w:rsidRPr="005E6D9F">
        <w:rPr>
          <w:rFonts w:ascii="Adobe Caslon Pro" w:hAnsi="Adobe Caslon Pro"/>
          <w:szCs w:val="22"/>
        </w:rPr>
        <w:t xml:space="preserve"> esta Norma.</w:t>
      </w:r>
    </w:p>
    <w:p w:rsidR="00393ACB" w:rsidRPr="005E6D9F" w:rsidRDefault="00393ACB" w:rsidP="0003417A">
      <w:pPr>
        <w:pStyle w:val="A11IncisoST"/>
        <w:tabs>
          <w:tab w:val="left" w:pos="708"/>
        </w:tabs>
        <w:spacing w:before="120" w:after="120" w:line="240" w:lineRule="exact"/>
        <w:rPr>
          <w:rFonts w:ascii="Adobe Caslon Pro" w:hAnsi="Adobe Caslon Pro"/>
          <w:szCs w:val="22"/>
        </w:rPr>
      </w:pPr>
    </w:p>
    <w:p w:rsidR="00393ACB" w:rsidRPr="005E6D9F" w:rsidRDefault="00393ACB" w:rsidP="0003417A">
      <w:pPr>
        <w:pStyle w:val="ClusulaCT"/>
        <w:numPr>
          <w:ilvl w:val="0"/>
          <w:numId w:val="8"/>
        </w:numPr>
        <w:spacing w:before="120" w:after="120" w:line="240" w:lineRule="exact"/>
        <w:rPr>
          <w:rFonts w:ascii="Adobe Caslon Pro" w:hAnsi="Adobe Caslon Pro"/>
          <w:szCs w:val="22"/>
        </w:rPr>
      </w:pPr>
      <w:r w:rsidRPr="005E6D9F">
        <w:rPr>
          <w:rFonts w:ascii="Adobe Caslon Pro" w:hAnsi="Adobe Caslon Pro"/>
          <w:szCs w:val="22"/>
        </w:rPr>
        <w:t>ejecución</w:t>
      </w:r>
    </w:p>
    <w:p w:rsidR="00393ACB" w:rsidRPr="005E6D9F" w:rsidRDefault="00393ACB" w:rsidP="0003417A">
      <w:pPr>
        <w:pStyle w:val="TextodelaClusula"/>
        <w:spacing w:before="120" w:after="120" w:line="240" w:lineRule="exact"/>
        <w:rPr>
          <w:rFonts w:ascii="Adobe Caslon Pro" w:hAnsi="Adobe Caslon Pro"/>
          <w:szCs w:val="22"/>
        </w:rPr>
      </w:pPr>
      <w:r w:rsidRPr="005E6D9F">
        <w:rPr>
          <w:rFonts w:ascii="Adobe Caslon Pro" w:hAnsi="Adobe Caslon Pro"/>
          <w:noProof/>
          <w:szCs w:val="22"/>
        </w:rPr>
        <w:t>Para la ejecución del control de calidad o de la verificación de calidad, se tomará en cuenta lo siguiente:</w:t>
      </w:r>
    </w:p>
    <w:p w:rsidR="00393ACB" w:rsidRPr="005E6D9F" w:rsidRDefault="00393ACB" w:rsidP="0003417A">
      <w:pPr>
        <w:pStyle w:val="A1FRACCINCT"/>
        <w:numPr>
          <w:ilvl w:val="1"/>
          <w:numId w:val="0"/>
        </w:numPr>
        <w:tabs>
          <w:tab w:val="num" w:pos="851"/>
        </w:tabs>
        <w:spacing w:before="120" w:after="120" w:line="240" w:lineRule="exact"/>
        <w:ind w:left="851" w:hanging="567"/>
        <w:rPr>
          <w:rFonts w:ascii="Adobe Caslon Pro" w:hAnsi="Adobe Caslon Pro"/>
          <w:szCs w:val="22"/>
        </w:rPr>
      </w:pPr>
      <w:r w:rsidRPr="005E6D9F">
        <w:rPr>
          <w:rFonts w:ascii="Adobe Caslon Pro" w:hAnsi="Adobe Caslon Pro"/>
          <w:szCs w:val="22"/>
        </w:rPr>
        <w:lastRenderedPageBreak/>
        <w:t>personal</w:t>
      </w:r>
    </w:p>
    <w:p w:rsidR="00393ACB" w:rsidRPr="005E6D9F" w:rsidRDefault="00393ACB" w:rsidP="0003417A">
      <w:pPr>
        <w:pStyle w:val="TextodelaFraccin"/>
        <w:spacing w:before="120" w:after="120" w:line="240" w:lineRule="exact"/>
        <w:rPr>
          <w:rFonts w:ascii="Adobe Caslon Pro" w:hAnsi="Adobe Caslon Pro"/>
          <w:szCs w:val="22"/>
        </w:rPr>
      </w:pPr>
      <w:r w:rsidRPr="005E6D9F">
        <w:rPr>
          <w:rFonts w:ascii="Adobe Caslon Pro" w:hAnsi="Adobe Caslon Pro"/>
          <w:szCs w:val="22"/>
        </w:rPr>
        <w:t>Que el personal que ejecute el control de calidad o la verificación de calidad, tenga la capacitación y experiencia suficientes, así como que esté integrado como mínimo por:</w:t>
      </w:r>
    </w:p>
    <w:p w:rsidR="00393ACB" w:rsidRPr="005E6D9F" w:rsidRDefault="00393ACB" w:rsidP="0003417A">
      <w:pPr>
        <w:pStyle w:val="A11IncisoCT"/>
        <w:numPr>
          <w:ilvl w:val="2"/>
          <w:numId w:val="0"/>
        </w:numPr>
        <w:tabs>
          <w:tab w:val="num" w:pos="1276"/>
        </w:tabs>
        <w:spacing w:before="120" w:after="120" w:line="240" w:lineRule="exact"/>
        <w:ind w:left="1276" w:hanging="709"/>
        <w:rPr>
          <w:rFonts w:ascii="Adobe Caslon Pro" w:hAnsi="Adobe Caslon Pro"/>
          <w:szCs w:val="22"/>
        </w:rPr>
      </w:pPr>
      <w:r w:rsidRPr="005E6D9F">
        <w:rPr>
          <w:rFonts w:ascii="Adobe Caslon Pro" w:hAnsi="Adobe Caslon Pro"/>
          <w:szCs w:val="22"/>
        </w:rPr>
        <w:t>Jefe de Control de Calidad</w:t>
      </w:r>
    </w:p>
    <w:p w:rsidR="00393ACB" w:rsidRPr="005E6D9F" w:rsidRDefault="00393ACB" w:rsidP="0003417A">
      <w:pPr>
        <w:pStyle w:val="TextodelInciso"/>
        <w:spacing w:before="120" w:after="120" w:line="240" w:lineRule="exact"/>
        <w:rPr>
          <w:rFonts w:ascii="Adobe Caslon Pro" w:hAnsi="Adobe Caslon Pro"/>
          <w:szCs w:val="22"/>
        </w:rPr>
      </w:pPr>
      <w:r w:rsidRPr="005E6D9F">
        <w:rPr>
          <w:rFonts w:ascii="Adobe Caslon Pro" w:hAnsi="Adobe Caslon Pro"/>
          <w:szCs w:val="22"/>
        </w:rPr>
        <w:t xml:space="preserve">El responsable del control de calidad que se indica en la Fracción B.1. </w:t>
      </w:r>
      <w:proofErr w:type="gramStart"/>
      <w:r w:rsidRPr="005E6D9F">
        <w:rPr>
          <w:rFonts w:ascii="Adobe Caslon Pro" w:hAnsi="Adobe Caslon Pro"/>
          <w:szCs w:val="22"/>
        </w:rPr>
        <w:t>de</w:t>
      </w:r>
      <w:proofErr w:type="gramEnd"/>
      <w:r w:rsidRPr="005E6D9F">
        <w:rPr>
          <w:rFonts w:ascii="Adobe Caslon Pro" w:hAnsi="Adobe Caslon Pro"/>
          <w:szCs w:val="22"/>
        </w:rPr>
        <w:t xml:space="preserve"> esta Norma, contará durante todo el tiempo que dure la obra con un Jefe de Control de Calidad, que sea ingeniero civil con cédula profesional y certificación como Perito Profesional en Vías Terrestres, Grupo de Estudios y Proyectos, con experiencia en trabajos de control de calidad, que conozca ampliamente todos los aspectos relacionados con el tipo de obra de que se trate, así como con el proyecto de la misma y que previamente sea aceptado por la Secretaría. El Jefe de Control de Calidad debe coordinar todos los trabajos para la correcta ejecución del control de calidad, analizar estadísticamente los resultados que se obtengan y elaborar los informes descritos en la Fracción E.7. </w:t>
      </w:r>
      <w:proofErr w:type="gramStart"/>
      <w:r w:rsidRPr="005E6D9F">
        <w:rPr>
          <w:rFonts w:ascii="Adobe Caslon Pro" w:hAnsi="Adobe Caslon Pro"/>
          <w:szCs w:val="22"/>
        </w:rPr>
        <w:t>de</w:t>
      </w:r>
      <w:proofErr w:type="gramEnd"/>
      <w:r w:rsidRPr="005E6D9F">
        <w:rPr>
          <w:rFonts w:ascii="Adobe Caslon Pro" w:hAnsi="Adobe Caslon Pro"/>
          <w:szCs w:val="22"/>
        </w:rPr>
        <w:t xml:space="preserve"> esta Norma. No puede ser sustituido sin la autorización escrita de la Secretaría y siempre por otra persona con igual preparación y experiencia.</w:t>
      </w:r>
    </w:p>
    <w:p w:rsidR="00393ACB" w:rsidRPr="005E6D9F" w:rsidRDefault="00393ACB" w:rsidP="0003417A">
      <w:pPr>
        <w:pStyle w:val="A11IncisoCT"/>
        <w:numPr>
          <w:ilvl w:val="2"/>
          <w:numId w:val="0"/>
        </w:numPr>
        <w:tabs>
          <w:tab w:val="num" w:pos="1276"/>
        </w:tabs>
        <w:spacing w:before="120" w:after="120" w:line="240" w:lineRule="exact"/>
        <w:ind w:left="1276" w:hanging="709"/>
        <w:rPr>
          <w:rFonts w:ascii="Adobe Caslon Pro" w:hAnsi="Adobe Caslon Pro"/>
          <w:szCs w:val="22"/>
        </w:rPr>
      </w:pPr>
      <w:r w:rsidRPr="005E6D9F">
        <w:rPr>
          <w:rFonts w:ascii="Adobe Caslon Pro" w:hAnsi="Adobe Caslon Pro"/>
          <w:szCs w:val="22"/>
        </w:rPr>
        <w:t>Jefe de Verificación de Calidad</w:t>
      </w:r>
    </w:p>
    <w:p w:rsidR="00393ACB" w:rsidRPr="005E6D9F" w:rsidRDefault="00393ACB" w:rsidP="0003417A">
      <w:pPr>
        <w:pStyle w:val="TextodelInciso"/>
        <w:spacing w:before="120" w:after="120" w:line="240" w:lineRule="exact"/>
        <w:rPr>
          <w:rFonts w:ascii="Adobe Caslon Pro" w:hAnsi="Adobe Caslon Pro"/>
          <w:szCs w:val="22"/>
        </w:rPr>
      </w:pPr>
      <w:r w:rsidRPr="005E6D9F">
        <w:rPr>
          <w:rFonts w:ascii="Adobe Caslon Pro" w:hAnsi="Adobe Caslon Pro"/>
          <w:szCs w:val="22"/>
        </w:rPr>
        <w:t xml:space="preserve">El responsable de la verificación de calidad que se indica en la Fracción B.2. </w:t>
      </w:r>
      <w:proofErr w:type="gramStart"/>
      <w:r w:rsidRPr="005E6D9F">
        <w:rPr>
          <w:rFonts w:ascii="Adobe Caslon Pro" w:hAnsi="Adobe Caslon Pro"/>
          <w:szCs w:val="22"/>
        </w:rPr>
        <w:t>de</w:t>
      </w:r>
      <w:proofErr w:type="gramEnd"/>
      <w:r w:rsidRPr="005E6D9F">
        <w:rPr>
          <w:rFonts w:ascii="Adobe Caslon Pro" w:hAnsi="Adobe Caslon Pro"/>
          <w:szCs w:val="22"/>
        </w:rPr>
        <w:t xml:space="preserve"> esta Norma, contará durante todo el tiempo que dure la obra con un Jefe de Verificación de Calidad, que sea ingeniero civil con cédula profesional y certificación como Perito Profesional en Vías Terrestres, Grupo de Estudios y Proyectos, con experiencia en trabajos de control de calidad, que conozca ampliamente todos los aspectos relacionados con el tipo de obra de que se trate, así como con el proyecto de la misma y que previamente sea aceptado por la Secretaría. El Jefe de Verificación de Calidad debe coordinar todos los trabajos necesarios para la correcta ejecución de la verificación de calidad, analizar conjuntamente y en forma estadística los resultados que se obtengan del control de calidad y de la propia verificación, e integrarlos en los informes mensuales a que se refiere la Fracción E.2. </w:t>
      </w:r>
      <w:proofErr w:type="gramStart"/>
      <w:r w:rsidRPr="005E6D9F">
        <w:rPr>
          <w:rFonts w:ascii="Adobe Caslon Pro" w:hAnsi="Adobe Caslon Pro"/>
          <w:szCs w:val="22"/>
        </w:rPr>
        <w:t>de</w:t>
      </w:r>
      <w:proofErr w:type="gramEnd"/>
      <w:r w:rsidRPr="005E6D9F">
        <w:rPr>
          <w:rFonts w:ascii="Adobe Caslon Pro" w:hAnsi="Adobe Caslon Pro"/>
          <w:szCs w:val="22"/>
        </w:rPr>
        <w:t xml:space="preserve"> la Norma N·LEG·4, </w:t>
      </w:r>
      <w:r w:rsidRPr="005E6D9F">
        <w:rPr>
          <w:rFonts w:ascii="Adobe Caslon Pro" w:hAnsi="Adobe Caslon Pro"/>
          <w:i/>
          <w:szCs w:val="22"/>
        </w:rPr>
        <w:t>Ejecución de Supervisión de Obras</w:t>
      </w:r>
      <w:r w:rsidRPr="005E6D9F">
        <w:rPr>
          <w:rFonts w:ascii="Adobe Caslon Pro" w:hAnsi="Adobe Caslon Pro"/>
          <w:szCs w:val="22"/>
        </w:rPr>
        <w:t>. No puede ser sustituido sin la autorización escrita de la Secretaría y siempre por otra persona con igual preparación y experiencia.</w:t>
      </w:r>
    </w:p>
    <w:p w:rsidR="00393ACB" w:rsidRPr="005E6D9F" w:rsidRDefault="00393ACB" w:rsidP="0003417A">
      <w:pPr>
        <w:pStyle w:val="A11IncisoCT"/>
        <w:numPr>
          <w:ilvl w:val="2"/>
          <w:numId w:val="0"/>
        </w:numPr>
        <w:tabs>
          <w:tab w:val="num" w:pos="1276"/>
        </w:tabs>
        <w:spacing w:before="120" w:after="120" w:line="240" w:lineRule="exact"/>
        <w:ind w:left="1276" w:hanging="709"/>
        <w:rPr>
          <w:rFonts w:ascii="Adobe Caslon Pro" w:hAnsi="Adobe Caslon Pro"/>
          <w:szCs w:val="22"/>
        </w:rPr>
      </w:pPr>
      <w:r w:rsidRPr="005E6D9F">
        <w:rPr>
          <w:rFonts w:ascii="Adobe Caslon Pro" w:hAnsi="Adobe Caslon Pro"/>
          <w:szCs w:val="22"/>
        </w:rPr>
        <w:t>Personal de laboratorio</w:t>
      </w:r>
    </w:p>
    <w:p w:rsidR="00393ACB" w:rsidRPr="005E6D9F" w:rsidRDefault="00393ACB" w:rsidP="0003417A">
      <w:pPr>
        <w:pStyle w:val="TextodelInciso"/>
        <w:spacing w:before="120" w:after="120" w:line="240" w:lineRule="exact"/>
        <w:rPr>
          <w:rFonts w:ascii="Adobe Caslon Pro" w:hAnsi="Adobe Caslon Pro"/>
          <w:szCs w:val="22"/>
        </w:rPr>
      </w:pPr>
      <w:r w:rsidRPr="005E6D9F">
        <w:rPr>
          <w:rFonts w:ascii="Adobe Caslon Pro" w:hAnsi="Adobe Caslon Pro"/>
          <w:szCs w:val="22"/>
        </w:rPr>
        <w:t xml:space="preserve">Los responsables del control de calidad y de la verificación de calidad que se indican en las Fracciones B.1. </w:t>
      </w:r>
      <w:proofErr w:type="gramStart"/>
      <w:r w:rsidRPr="005E6D9F">
        <w:rPr>
          <w:rFonts w:ascii="Adobe Caslon Pro" w:hAnsi="Adobe Caslon Pro"/>
          <w:szCs w:val="22"/>
        </w:rPr>
        <w:t>y</w:t>
      </w:r>
      <w:proofErr w:type="gramEnd"/>
      <w:r w:rsidRPr="005E6D9F">
        <w:rPr>
          <w:rFonts w:ascii="Adobe Caslon Pro" w:hAnsi="Adobe Caslon Pro"/>
          <w:szCs w:val="22"/>
        </w:rPr>
        <w:t xml:space="preserve"> B.2. </w:t>
      </w:r>
      <w:proofErr w:type="gramStart"/>
      <w:r w:rsidRPr="005E6D9F">
        <w:rPr>
          <w:rFonts w:ascii="Adobe Caslon Pro" w:hAnsi="Adobe Caslon Pro"/>
          <w:szCs w:val="22"/>
        </w:rPr>
        <w:t>de</w:t>
      </w:r>
      <w:proofErr w:type="gramEnd"/>
      <w:r w:rsidRPr="005E6D9F">
        <w:rPr>
          <w:rFonts w:ascii="Adobe Caslon Pro" w:hAnsi="Adobe Caslon Pro"/>
          <w:szCs w:val="22"/>
        </w:rPr>
        <w:t xml:space="preserve"> esta Norma, respectivamente,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entre otros. El personal de laboratorio estará capacitado, y acreditará, mediante evaluaciones ante el Jefe de Verificación de Calidad o el Jefe de la Unidad de Laboratorios si corresponde al grupo de verificación de calidad, el conocimiento de las pruebas y procedimientos correspondientes a las actividades que desempeñe. La Secretaría podrá, en cualquier momento, evaluar como se indica en la Norma N·CAL·2·05, </w:t>
      </w:r>
      <w:r w:rsidRPr="005E6D9F">
        <w:rPr>
          <w:rFonts w:ascii="Adobe Caslon Pro" w:hAnsi="Adobe Caslon Pro"/>
          <w:i/>
          <w:szCs w:val="22"/>
        </w:rPr>
        <w:t>Aprobación de Laboratorios</w:t>
      </w:r>
      <w:r w:rsidRPr="005E6D9F">
        <w:rPr>
          <w:rFonts w:ascii="Adobe Caslon Pro" w:hAnsi="Adobe Caslon Pro"/>
          <w:szCs w:val="22"/>
        </w:rPr>
        <w:t>, la capacidad del personal, teniendo la facultad de ordenar que sea reemplazado si a su juicio no cumple con lo establecido en este Inciso.</w:t>
      </w:r>
    </w:p>
    <w:p w:rsidR="00393ACB" w:rsidRPr="005E6D9F" w:rsidRDefault="00393ACB" w:rsidP="0003417A">
      <w:pPr>
        <w:pStyle w:val="A1FRACCINCT"/>
        <w:numPr>
          <w:ilvl w:val="1"/>
          <w:numId w:val="0"/>
        </w:numPr>
        <w:tabs>
          <w:tab w:val="num" w:pos="851"/>
        </w:tabs>
        <w:spacing w:before="120" w:after="120" w:line="240" w:lineRule="exact"/>
        <w:ind w:left="851" w:hanging="567"/>
        <w:rPr>
          <w:rFonts w:ascii="Adobe Caslon Pro" w:hAnsi="Adobe Caslon Pro"/>
          <w:szCs w:val="22"/>
        </w:rPr>
      </w:pPr>
      <w:r w:rsidRPr="005E6D9F">
        <w:rPr>
          <w:rFonts w:ascii="Adobe Caslon Pro" w:hAnsi="Adobe Caslon Pro"/>
          <w:szCs w:val="22"/>
        </w:rPr>
        <w:t>laboratorios</w:t>
      </w:r>
    </w:p>
    <w:p w:rsidR="00393ACB" w:rsidRPr="005E6D9F" w:rsidRDefault="00393ACB" w:rsidP="0003417A">
      <w:pPr>
        <w:pStyle w:val="TextodelaFraccin"/>
        <w:spacing w:before="120" w:after="120" w:line="240" w:lineRule="exact"/>
        <w:rPr>
          <w:rFonts w:ascii="Adobe Caslon Pro" w:hAnsi="Adobe Caslon Pro"/>
          <w:szCs w:val="22"/>
        </w:rPr>
      </w:pPr>
      <w:r w:rsidRPr="005E6D9F">
        <w:rPr>
          <w:rFonts w:ascii="Adobe Caslon Pro" w:hAnsi="Adobe Caslon Pro"/>
          <w:szCs w:val="22"/>
        </w:rPr>
        <w:t xml:space="preserve">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 La Secretaría podrá, en cualquier momento, evaluar los laboratorios como se indica en la Norma N·CAL·2·05, </w:t>
      </w:r>
      <w:r w:rsidRPr="005E6D9F">
        <w:rPr>
          <w:rFonts w:ascii="Adobe Caslon Pro" w:hAnsi="Adobe Caslon Pro"/>
          <w:i/>
          <w:szCs w:val="22"/>
        </w:rPr>
        <w:t>Aprobación de Laboratorios</w:t>
      </w:r>
      <w:r w:rsidRPr="005E6D9F">
        <w:rPr>
          <w:rFonts w:ascii="Adobe Caslon Pro" w:hAnsi="Adobe Caslon Pro"/>
          <w:szCs w:val="22"/>
        </w:rPr>
        <w:t>, teniendo la facultad de ordenar su adecuación o complementación si a su juicio no cumplen con lo establecido en esta Fracción.</w:t>
      </w:r>
    </w:p>
    <w:p w:rsidR="00393ACB" w:rsidRPr="005E6D9F" w:rsidRDefault="00393ACB" w:rsidP="0003417A">
      <w:pPr>
        <w:pStyle w:val="A1FRACCINCT"/>
        <w:numPr>
          <w:ilvl w:val="1"/>
          <w:numId w:val="0"/>
        </w:numPr>
        <w:tabs>
          <w:tab w:val="num" w:pos="851"/>
        </w:tabs>
        <w:spacing w:before="120" w:after="120" w:line="240" w:lineRule="exact"/>
        <w:ind w:left="851" w:hanging="567"/>
        <w:rPr>
          <w:rFonts w:ascii="Adobe Caslon Pro" w:hAnsi="Adobe Caslon Pro"/>
          <w:szCs w:val="22"/>
        </w:rPr>
      </w:pPr>
      <w:r w:rsidRPr="005E6D9F">
        <w:rPr>
          <w:rFonts w:ascii="Adobe Caslon Pro" w:hAnsi="Adobe Caslon Pro"/>
          <w:szCs w:val="22"/>
        </w:rPr>
        <w:lastRenderedPageBreak/>
        <w:t>Equipo y materiales</w:t>
      </w:r>
    </w:p>
    <w:p w:rsidR="00393ACB" w:rsidRPr="005E6D9F" w:rsidRDefault="00393ACB" w:rsidP="0003417A">
      <w:pPr>
        <w:pStyle w:val="A11IncisoCT"/>
        <w:numPr>
          <w:ilvl w:val="2"/>
          <w:numId w:val="0"/>
        </w:numPr>
        <w:tabs>
          <w:tab w:val="num" w:pos="1276"/>
        </w:tabs>
        <w:spacing w:before="120" w:after="120" w:line="240" w:lineRule="exact"/>
        <w:ind w:left="1276" w:hanging="709"/>
        <w:rPr>
          <w:rFonts w:ascii="Adobe Caslon Pro" w:hAnsi="Adobe Caslon Pro"/>
          <w:szCs w:val="22"/>
        </w:rPr>
      </w:pPr>
      <w:r w:rsidRPr="005E6D9F">
        <w:rPr>
          <w:rFonts w:ascii="Adobe Caslon Pro" w:hAnsi="Adobe Caslon Pro"/>
          <w:szCs w:val="22"/>
        </w:rPr>
        <w:t>Equipo y materiales para el control de calidad o para la verificación de calidad</w:t>
      </w:r>
    </w:p>
    <w:p w:rsidR="00393ACB" w:rsidRPr="005E6D9F" w:rsidRDefault="00393ACB" w:rsidP="0003417A">
      <w:pPr>
        <w:pStyle w:val="TextodelInciso"/>
        <w:spacing w:before="120" w:after="120" w:line="240" w:lineRule="exact"/>
        <w:rPr>
          <w:rFonts w:ascii="Adobe Caslon Pro" w:hAnsi="Adobe Caslon Pro"/>
          <w:szCs w:val="22"/>
        </w:rPr>
      </w:pPr>
      <w:r w:rsidRPr="005E6D9F">
        <w:rPr>
          <w:rFonts w:ascii="Adobe Caslon Pro" w:hAnsi="Adobe Caslon Pro"/>
          <w:szCs w:val="22"/>
        </w:rPr>
        <w:t xml:space="preserve">El equipo que se utilice para el control de calidad o para la verificación de calidad, estará en condiciones óptimas para su uso, calibrado, limpio, completo en todas sus partes y que no tenga un desgaste excesivo que pueda alterar significativamente los resultados de las pruebas. Todos los materiales a emplear serán de calidad, considerando siempre la fecha de su caducidad. La Secretaría podrá, en cualquier momento, evaluar como se indica en la Norma N·CAL·2·05, </w:t>
      </w:r>
      <w:r w:rsidRPr="005E6D9F">
        <w:rPr>
          <w:rFonts w:ascii="Adobe Caslon Pro" w:hAnsi="Adobe Caslon Pro"/>
          <w:i/>
          <w:szCs w:val="22"/>
        </w:rPr>
        <w:t>Aprobación de Laboratorios</w:t>
      </w:r>
      <w:r w:rsidRPr="005E6D9F">
        <w:rPr>
          <w:rFonts w:ascii="Adobe Caslon Pro" w:hAnsi="Adobe Caslon Pro"/>
          <w:szCs w:val="22"/>
        </w:rPr>
        <w:t>, el estado del equipo y la calidad de los materiales, teniendo la facultad de ordenar su calibración, reemplazo o complementación si a su juicio no cumplen con lo establecido en este Inciso.</w:t>
      </w:r>
    </w:p>
    <w:p w:rsidR="00393ACB" w:rsidRPr="005E6D9F" w:rsidRDefault="00393ACB" w:rsidP="0003417A">
      <w:pPr>
        <w:pStyle w:val="A11IncisoCT"/>
        <w:numPr>
          <w:ilvl w:val="2"/>
          <w:numId w:val="0"/>
        </w:numPr>
        <w:tabs>
          <w:tab w:val="num" w:pos="1276"/>
        </w:tabs>
        <w:spacing w:before="120" w:after="120" w:line="240" w:lineRule="exact"/>
        <w:ind w:left="1276" w:hanging="709"/>
        <w:rPr>
          <w:rFonts w:ascii="Adobe Caslon Pro" w:hAnsi="Adobe Caslon Pro"/>
          <w:szCs w:val="22"/>
        </w:rPr>
      </w:pPr>
      <w:r w:rsidRPr="005E6D9F">
        <w:rPr>
          <w:rFonts w:ascii="Adobe Caslon Pro" w:hAnsi="Adobe Caslon Pro"/>
          <w:szCs w:val="22"/>
        </w:rPr>
        <w:t>Vehículos de transporte</w:t>
      </w:r>
    </w:p>
    <w:p w:rsidR="00393ACB" w:rsidRPr="005E6D9F" w:rsidRDefault="00393ACB" w:rsidP="0003417A">
      <w:pPr>
        <w:pStyle w:val="TextodelInciso"/>
        <w:spacing w:before="120" w:after="120" w:line="240" w:lineRule="exact"/>
        <w:rPr>
          <w:rFonts w:ascii="Adobe Caslon Pro" w:hAnsi="Adobe Caslon Pro"/>
          <w:szCs w:val="22"/>
        </w:rPr>
      </w:pPr>
      <w:r w:rsidRPr="005E6D9F">
        <w:rPr>
          <w:rFonts w:ascii="Adobe Caslon Pro" w:hAnsi="Adobe Caslon Pro"/>
          <w:szCs w:val="22"/>
        </w:rPr>
        <w:t>Los vehículos de transporte deben ser adecuados para trasladar, en forma eficiente y segura, al personal, al equipo y a los materiales para el control de calidad o para la 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 La Secretaría podrá, en cualquier momento, evaluar el estado y cantidad de vehículos, teniendo la facultad de ordenar su reparación, reemplazo o complementación si a su juicio no cumplen con lo establecido en este Inciso.</w:t>
      </w:r>
    </w:p>
    <w:p w:rsidR="00393ACB" w:rsidRPr="005E6D9F" w:rsidRDefault="00393ACB" w:rsidP="0003417A">
      <w:pPr>
        <w:pStyle w:val="A1FRACCINCT"/>
        <w:numPr>
          <w:ilvl w:val="1"/>
          <w:numId w:val="0"/>
        </w:numPr>
        <w:tabs>
          <w:tab w:val="num" w:pos="851"/>
          <w:tab w:val="left" w:pos="4780"/>
        </w:tabs>
        <w:spacing w:before="120" w:after="120" w:line="240" w:lineRule="exact"/>
        <w:ind w:left="851" w:hanging="567"/>
        <w:rPr>
          <w:rFonts w:ascii="Adobe Caslon Pro" w:hAnsi="Adobe Caslon Pro"/>
          <w:szCs w:val="22"/>
        </w:rPr>
      </w:pPr>
      <w:r w:rsidRPr="005E6D9F">
        <w:rPr>
          <w:rFonts w:ascii="Adobe Caslon Pro" w:hAnsi="Adobe Caslon Pro"/>
          <w:szCs w:val="22"/>
        </w:rPr>
        <w:t>muestreo</w:t>
      </w:r>
    </w:p>
    <w:p w:rsidR="00393ACB" w:rsidRPr="005E6D9F" w:rsidRDefault="00393ACB" w:rsidP="0003417A">
      <w:pPr>
        <w:pStyle w:val="TextodelaFraccin"/>
        <w:spacing w:before="120" w:after="120" w:line="240" w:lineRule="exact"/>
        <w:rPr>
          <w:rFonts w:ascii="Adobe Caslon Pro" w:hAnsi="Adobe Caslon Pro"/>
          <w:szCs w:val="22"/>
        </w:rPr>
      </w:pPr>
      <w:r w:rsidRPr="005E6D9F">
        <w:rPr>
          <w:rFonts w:ascii="Adobe Caslon Pro" w:hAnsi="Adobe Caslon Pro"/>
          <w:szCs w:val="22"/>
        </w:rPr>
        <w:t xml:space="preserve">Salvo que el proyecto indique lo contrario, las muestras serán del tipo que se establece en los Manuales del Libro MMP. </w:t>
      </w:r>
      <w:r w:rsidRPr="005E6D9F">
        <w:rPr>
          <w:rFonts w:ascii="Adobe Caslon Pro" w:hAnsi="Adobe Caslon Pro"/>
          <w:i/>
          <w:szCs w:val="22"/>
        </w:rPr>
        <w:t>Métodos de Muestreo y Prueba de Materiales</w:t>
      </w:r>
      <w:r w:rsidRPr="005E6D9F">
        <w:rPr>
          <w:rFonts w:ascii="Adobe Caslon Pro" w:hAnsi="Adobe Caslon Pro"/>
          <w:szCs w:val="22"/>
        </w:rPr>
        <w:t xml:space="preserve">, y se obtendrán con la frecuencia ahí indicada cuando sean para el control de calidad, o al diez (10) por ciento de esa frecuencia cuando sean para la verificación de calidad. En todos los casos las muestras se seleccionarán al azar, mediante un procedimiento objetivo basado en tablas de números aleatorios, conforme lo indicado en el Manual M·CAL·1·02, </w:t>
      </w:r>
      <w:r w:rsidRPr="005E6D9F">
        <w:rPr>
          <w:rFonts w:ascii="Adobe Caslon Pro" w:hAnsi="Adobe Caslon Pro"/>
          <w:i/>
          <w:szCs w:val="22"/>
        </w:rPr>
        <w:t>Criterios Estadísticos de Muestreo</w:t>
      </w:r>
      <w:r w:rsidRPr="005E6D9F">
        <w:rPr>
          <w:rFonts w:ascii="Adobe Caslon Pro" w:hAnsi="Adobe Caslon Pro"/>
          <w:szCs w:val="22"/>
        </w:rPr>
        <w:t>.</w:t>
      </w:r>
    </w:p>
    <w:p w:rsidR="00393ACB" w:rsidRPr="005E6D9F" w:rsidRDefault="00393ACB" w:rsidP="0003417A">
      <w:pPr>
        <w:pStyle w:val="TextodelaFraccin"/>
        <w:spacing w:before="120" w:after="120" w:line="240" w:lineRule="exact"/>
        <w:rPr>
          <w:rFonts w:ascii="Adobe Caslon Pro" w:hAnsi="Adobe Caslon Pro"/>
          <w:szCs w:val="22"/>
        </w:rPr>
      </w:pPr>
      <w:r w:rsidRPr="005E6D9F">
        <w:rPr>
          <w:rFonts w:ascii="Adobe Caslon Pro" w:hAnsi="Adobe Caslon Pro"/>
          <w:szCs w:val="22"/>
        </w:rPr>
        <w:t>Las muestras se transportarán del sitio de su obtención al laboratorio y se almacenarán de tal modo que no se alteren, golpeen o dañen. Al recibirlas en el laboratorio, se registrarán asentando el nombre de la obra, el número de identificación que se les asigne, el tipo de muestra, el material y/o concepto de obra a que pertenece, el sitio de donde se obtuvo, la fecha del muestreo y las observaciones pertinentes. Todos los registros de muestras estarán en el laboratorio a disposición de la Secretaría.</w:t>
      </w:r>
    </w:p>
    <w:p w:rsidR="00393ACB" w:rsidRPr="005E6D9F" w:rsidRDefault="00393ACB" w:rsidP="0003417A">
      <w:pPr>
        <w:pStyle w:val="A1FRACCINCT"/>
        <w:numPr>
          <w:ilvl w:val="1"/>
          <w:numId w:val="0"/>
        </w:numPr>
        <w:tabs>
          <w:tab w:val="num" w:pos="851"/>
        </w:tabs>
        <w:spacing w:before="120" w:after="120" w:line="240" w:lineRule="exact"/>
        <w:ind w:left="851" w:hanging="567"/>
        <w:rPr>
          <w:rFonts w:ascii="Adobe Caslon Pro" w:hAnsi="Adobe Caslon Pro"/>
          <w:szCs w:val="22"/>
        </w:rPr>
      </w:pPr>
      <w:r w:rsidRPr="005E6D9F">
        <w:rPr>
          <w:rFonts w:ascii="Adobe Caslon Pro" w:hAnsi="Adobe Caslon Pro"/>
          <w:szCs w:val="22"/>
        </w:rPr>
        <w:t>pruebas de campo y laboratorio</w:t>
      </w:r>
    </w:p>
    <w:p w:rsidR="00393ACB" w:rsidRPr="005E6D9F" w:rsidRDefault="00393ACB" w:rsidP="0003417A">
      <w:pPr>
        <w:pStyle w:val="TextodelaFraccin"/>
        <w:spacing w:before="120" w:after="120" w:line="240" w:lineRule="exact"/>
        <w:rPr>
          <w:rFonts w:ascii="Adobe Caslon Pro" w:hAnsi="Adobe Caslon Pro"/>
          <w:szCs w:val="22"/>
        </w:rPr>
      </w:pPr>
      <w:r w:rsidRPr="005E6D9F">
        <w:rPr>
          <w:rFonts w:ascii="Adobe Caslon Pro" w:hAnsi="Adobe Caslon Pro"/>
          <w:noProof/>
          <w:szCs w:val="22"/>
          <w:lang w:val="es-MX" w:eastAsia="es-MX"/>
        </w:rPr>
        <mc:AlternateContent>
          <mc:Choice Requires="wps">
            <w:drawing>
              <wp:anchor distT="0" distB="0" distL="114300" distR="114300" simplePos="0" relativeHeight="251662336" behindDoc="0" locked="0" layoutInCell="0" allowOverlap="1" wp14:anchorId="1A47EF0B" wp14:editId="54AA34CA">
                <wp:simplePos x="0" y="0"/>
                <wp:positionH relativeFrom="column">
                  <wp:posOffset>1943100</wp:posOffset>
                </wp:positionH>
                <wp:positionV relativeFrom="paragraph">
                  <wp:posOffset>9436735</wp:posOffset>
                </wp:positionV>
                <wp:extent cx="1714500" cy="457200"/>
                <wp:effectExtent l="13335" t="8890" r="5715" b="10160"/>
                <wp:wrapNone/>
                <wp:docPr id="50" name="Cuadro de texto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457200"/>
                        </a:xfrm>
                        <a:prstGeom prst="rect">
                          <a:avLst/>
                        </a:prstGeom>
                        <a:solidFill>
                          <a:srgbClr val="FFFFFF"/>
                        </a:solidFill>
                        <a:ln w="9525">
                          <a:solidFill>
                            <a:srgbClr val="000000"/>
                          </a:solidFill>
                          <a:miter lim="800000"/>
                          <a:headEnd/>
                          <a:tailEnd/>
                        </a:ln>
                      </wps:spPr>
                      <wps:txbx>
                        <w:txbxContent>
                          <w:p w:rsidR="0003417A" w:rsidRDefault="0003417A" w:rsidP="00393AC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50" o:spid="_x0000_s1026" type="#_x0000_t202" style="position:absolute;left:0;text-align:left;margin-left:153pt;margin-top:743.05pt;width:135pt;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" o:allowincell="f">
                <v:textbox>
                  <w:txbxContent>
                    <w:p w:rsidR="0003417A" w:rsidRDefault="0003417A" w:rsidP="00393ACB"/>
                  </w:txbxContent>
                </v:textbox>
              </v:shape>
            </w:pict>
          </mc:Fallback>
        </mc:AlternateContent>
      </w:r>
      <w:r w:rsidRPr="005E6D9F">
        <w:rPr>
          <w:rFonts w:ascii="Adobe Caslon Pro" w:hAnsi="Adobe Caslon Pro"/>
          <w:szCs w:val="22"/>
        </w:rPr>
        <w:t xml:space="preserve">Salvo que el proyecto indique lo contrario, las pruebas de campo y laboratorio, que se realicen a los materiales y/o a los conceptos de obra, se ejecutarán conforme a lo establecido en los Manuales del Libro MMP. </w:t>
      </w:r>
      <w:r w:rsidRPr="005E6D9F">
        <w:rPr>
          <w:rFonts w:ascii="Adobe Caslon Pro" w:hAnsi="Adobe Caslon Pro"/>
          <w:i/>
          <w:szCs w:val="22"/>
        </w:rPr>
        <w:t>Métodos de Muestreo y Prueba de Materiales</w:t>
      </w:r>
      <w:r w:rsidRPr="005E6D9F">
        <w:rPr>
          <w:rFonts w:ascii="Adobe Caslon Pro" w:hAnsi="Adobe Caslon Pro"/>
          <w:szCs w:val="22"/>
        </w:rPr>
        <w:t>. Sin embargo, si se requiere del uso de un método de muestreo y/o de prueba que no esté contemplado en dicho Libro o indicado en el proyecto, su aprobación debe solicitarse por escrito a la Secretaría.</w:t>
      </w:r>
    </w:p>
    <w:p w:rsidR="00393ACB" w:rsidRPr="005E6D9F" w:rsidRDefault="00393ACB" w:rsidP="0003417A">
      <w:pPr>
        <w:pStyle w:val="A1FRACCINCT"/>
        <w:numPr>
          <w:ilvl w:val="1"/>
          <w:numId w:val="0"/>
        </w:numPr>
        <w:tabs>
          <w:tab w:val="num" w:pos="851"/>
        </w:tabs>
        <w:spacing w:before="120" w:after="120" w:line="240" w:lineRule="exact"/>
        <w:ind w:left="851" w:hanging="567"/>
        <w:rPr>
          <w:rFonts w:ascii="Adobe Caslon Pro" w:hAnsi="Adobe Caslon Pro"/>
          <w:szCs w:val="22"/>
        </w:rPr>
      </w:pPr>
      <w:r w:rsidRPr="005E6D9F">
        <w:rPr>
          <w:rFonts w:ascii="Adobe Caslon Pro" w:hAnsi="Adobe Caslon Pro"/>
          <w:szCs w:val="22"/>
        </w:rPr>
        <w:t>análisis estadístico</w:t>
      </w:r>
    </w:p>
    <w:p w:rsidR="00393ACB" w:rsidRPr="005E6D9F" w:rsidRDefault="00393ACB" w:rsidP="0003417A">
      <w:pPr>
        <w:pStyle w:val="TextodelaFraccin"/>
        <w:spacing w:before="120" w:after="120" w:line="240" w:lineRule="exact"/>
        <w:rPr>
          <w:rFonts w:ascii="Adobe Caslon Pro" w:hAnsi="Adobe Caslon Pro"/>
          <w:szCs w:val="22"/>
        </w:rPr>
      </w:pPr>
      <w:r w:rsidRPr="005E6D9F">
        <w:rPr>
          <w:rFonts w:ascii="Adobe Caslon Pro" w:hAnsi="Adobe Caslon Pro"/>
          <w:szCs w:val="22"/>
        </w:rPr>
        <w:t>El Jefe de Control de Calidad o el Jefe de Verificación de Calidad, analizará estadísticamente,</w:t>
      </w:r>
      <w:r w:rsidRPr="005E6D9F">
        <w:rPr>
          <w:rFonts w:ascii="Adobe Caslon Pro" w:hAnsi="Adobe Caslon Pro"/>
          <w:noProof/>
          <w:szCs w:val="22"/>
        </w:rPr>
        <w:t xml:space="preserve"> como se indica en el Manual M</w:t>
      </w:r>
      <w:r w:rsidRPr="005E6D9F">
        <w:rPr>
          <w:rFonts w:ascii="Adobe Caslon Pro" w:hAnsi="Adobe Caslon Pro"/>
          <w:szCs w:val="22"/>
        </w:rPr>
        <w:t>·</w:t>
      </w:r>
      <w:r w:rsidRPr="005E6D9F">
        <w:rPr>
          <w:rFonts w:ascii="Adobe Caslon Pro" w:hAnsi="Adobe Caslon Pro"/>
          <w:noProof/>
          <w:szCs w:val="22"/>
        </w:rPr>
        <w:t>CAL</w:t>
      </w:r>
      <w:r w:rsidRPr="005E6D9F">
        <w:rPr>
          <w:rFonts w:ascii="Adobe Caslon Pro" w:hAnsi="Adobe Caslon Pro"/>
          <w:szCs w:val="22"/>
        </w:rPr>
        <w:t>·1·</w:t>
      </w:r>
      <w:r w:rsidRPr="005E6D9F">
        <w:rPr>
          <w:rFonts w:ascii="Adobe Caslon Pro" w:hAnsi="Adobe Caslon Pro"/>
          <w:noProof/>
          <w:szCs w:val="22"/>
        </w:rPr>
        <w:t xml:space="preserve">03, </w:t>
      </w:r>
      <w:r w:rsidRPr="005E6D9F">
        <w:rPr>
          <w:rFonts w:ascii="Adobe Caslon Pro" w:hAnsi="Adobe Caslon Pro"/>
          <w:i/>
          <w:noProof/>
          <w:szCs w:val="22"/>
        </w:rPr>
        <w:t>Análisis Estadístico de Control de Calidad</w:t>
      </w:r>
      <w:r w:rsidRPr="005E6D9F">
        <w:rPr>
          <w:rFonts w:ascii="Adobe Caslon Pro" w:hAnsi="Adobe Caslon Pro"/>
          <w:noProof/>
          <w:szCs w:val="22"/>
        </w:rPr>
        <w:t>,</w:t>
      </w:r>
      <w:r w:rsidRPr="005E6D9F">
        <w:rPr>
          <w:rFonts w:ascii="Adobe Caslon Pro" w:hAnsi="Adobe Caslon Pro"/>
          <w:szCs w:val="22"/>
        </w:rPr>
        <w:t xml:space="preserve"> los resultados de las mediciones, así como de las pruebas de campo y laboratorio que se ejecutan, mediante cartas de control para cada material, frente y concepto de obra, </w:t>
      </w:r>
      <w:r w:rsidRPr="005E6D9F">
        <w:rPr>
          <w:rFonts w:ascii="Adobe Caslon Pro" w:hAnsi="Adobe Caslon Pro"/>
          <w:noProof/>
          <w:szCs w:val="22"/>
        </w:rPr>
        <w:t>de tal manera que se puedan comparar los valores obtenidos con los límites de aceptación que se establezcan en las especificaciones del proyecto y con los límites estadísticos que determinan si el proceso de producción o el procedimiento de construcción se desarrolla normalmente o presenta desviaciones que requieran ser corregidas inmediatamente, asociando claramente dichos valores con el concepto de trabajo, su ubicación en la obra y su volumen. Las cartas de control deben actualizarse diariamente con el propósito de corregir oportunamente</w:t>
      </w:r>
      <w:r w:rsidRPr="005E6D9F">
        <w:rPr>
          <w:rFonts w:ascii="Adobe Caslon Pro" w:hAnsi="Adobe Caslon Pro"/>
          <w:szCs w:val="22"/>
        </w:rPr>
        <w:t xml:space="preserve"> las desviaciones que pudieran presentarse, tanto en los </w:t>
      </w:r>
      <w:r w:rsidRPr="005E6D9F">
        <w:rPr>
          <w:rFonts w:ascii="Adobe Caslon Pro" w:hAnsi="Adobe Caslon Pro"/>
          <w:noProof/>
          <w:szCs w:val="22"/>
        </w:rPr>
        <w:t>procesos de producción o los procedimientos de construcción, como en</w:t>
      </w:r>
      <w:r w:rsidRPr="005E6D9F">
        <w:rPr>
          <w:rFonts w:ascii="Adobe Caslon Pro" w:hAnsi="Adobe Caslon Pro"/>
          <w:szCs w:val="22"/>
        </w:rPr>
        <w:t xml:space="preserve"> la calidad de los materiales de todos los conceptos de obra. En el caso de la verificación de calidad, esta actualización se hará por lo menos cada diez (10) días, dependiendo de los volúmenes de obra.</w:t>
      </w:r>
    </w:p>
    <w:p w:rsidR="00393ACB" w:rsidRPr="005E6D9F" w:rsidRDefault="00393ACB" w:rsidP="0003417A">
      <w:pPr>
        <w:pStyle w:val="TextodelaFraccin"/>
        <w:spacing w:before="120" w:after="120" w:line="240" w:lineRule="exact"/>
        <w:rPr>
          <w:rFonts w:ascii="Adobe Caslon Pro" w:hAnsi="Adobe Caslon Pro"/>
          <w:noProof/>
          <w:szCs w:val="22"/>
        </w:rPr>
      </w:pPr>
      <w:r w:rsidRPr="005E6D9F">
        <w:rPr>
          <w:rFonts w:ascii="Adobe Caslon Pro" w:hAnsi="Adobe Caslon Pro"/>
          <w:noProof/>
          <w:szCs w:val="22"/>
        </w:rPr>
        <w:lastRenderedPageBreak/>
        <w:t>De existir incertidumbre sobre la validez de una medición, prueba o muestra, o duda respecto a la aceptación o rechazo de un material o concepto de obra, la decisión se puede basar en otro procedimiento estadístico aprobado por la Secretaría.</w:t>
      </w:r>
    </w:p>
    <w:p w:rsidR="00393ACB" w:rsidRPr="005E6D9F" w:rsidRDefault="00393ACB" w:rsidP="0003417A">
      <w:pPr>
        <w:pStyle w:val="A1FRACCINCT"/>
        <w:numPr>
          <w:ilvl w:val="1"/>
          <w:numId w:val="0"/>
        </w:numPr>
        <w:tabs>
          <w:tab w:val="num" w:pos="851"/>
        </w:tabs>
        <w:spacing w:before="120" w:after="120" w:line="240" w:lineRule="exact"/>
        <w:ind w:left="851" w:hanging="567"/>
        <w:rPr>
          <w:rFonts w:ascii="Adobe Caslon Pro" w:hAnsi="Adobe Caslon Pro"/>
          <w:szCs w:val="22"/>
        </w:rPr>
      </w:pPr>
      <w:r w:rsidRPr="005E6D9F">
        <w:rPr>
          <w:rFonts w:ascii="Adobe Caslon Pro" w:hAnsi="Adobe Caslon Pro"/>
          <w:szCs w:val="22"/>
        </w:rPr>
        <w:t>informes de control de calidad</w:t>
      </w:r>
    </w:p>
    <w:p w:rsidR="00393ACB" w:rsidRPr="005E6D9F" w:rsidRDefault="00393ACB" w:rsidP="0003417A">
      <w:pPr>
        <w:pStyle w:val="TextodelaFraccin"/>
        <w:spacing w:before="120" w:after="120" w:line="240" w:lineRule="exact"/>
        <w:rPr>
          <w:rFonts w:ascii="Adobe Caslon Pro" w:hAnsi="Adobe Caslon Pro"/>
          <w:szCs w:val="22"/>
        </w:rPr>
      </w:pPr>
      <w:r w:rsidRPr="005E6D9F">
        <w:rPr>
          <w:rFonts w:ascii="Adobe Caslon Pro" w:hAnsi="Adobe Caslon Pro"/>
          <w:szCs w:val="22"/>
        </w:rPr>
        <w:t>El Jefe de Control de Calidad elaborará los informes que se indican a continuación, en los que se presenten, mediante tablas, gráficas, croquis y fotografías, los resultados de las mediciones y pruebas ejecutadas, incluyendo la información necesaria para su interpretación; las cartas de control y los análisis estadísticos realizados; en su caso, las acciones y los tratamientos de los elementos rechazados de cada concepto de trabajo analizado; y el dictamen de calidad.</w:t>
      </w:r>
    </w:p>
    <w:p w:rsidR="00393ACB" w:rsidRPr="005E6D9F" w:rsidRDefault="00393ACB" w:rsidP="0003417A">
      <w:pPr>
        <w:pStyle w:val="A11IncisoCT"/>
        <w:numPr>
          <w:ilvl w:val="2"/>
          <w:numId w:val="0"/>
        </w:numPr>
        <w:tabs>
          <w:tab w:val="num" w:pos="1276"/>
        </w:tabs>
        <w:spacing w:before="120" w:after="120" w:line="240" w:lineRule="exact"/>
        <w:ind w:left="1276" w:hanging="709"/>
        <w:rPr>
          <w:rFonts w:ascii="Adobe Caslon Pro" w:hAnsi="Adobe Caslon Pro"/>
          <w:szCs w:val="22"/>
        </w:rPr>
      </w:pPr>
      <w:r w:rsidRPr="005E6D9F">
        <w:rPr>
          <w:rFonts w:ascii="Adobe Caslon Pro" w:hAnsi="Adobe Caslon Pro"/>
          <w:szCs w:val="22"/>
        </w:rPr>
        <w:t>Informes diarios</w:t>
      </w:r>
    </w:p>
    <w:p w:rsidR="00393ACB" w:rsidRPr="005E6D9F" w:rsidRDefault="00393ACB" w:rsidP="0003417A">
      <w:pPr>
        <w:pStyle w:val="TextodelInciso"/>
        <w:spacing w:before="120" w:after="120" w:line="240" w:lineRule="exact"/>
        <w:rPr>
          <w:rFonts w:ascii="Adobe Caslon Pro" w:hAnsi="Adobe Caslon Pro"/>
          <w:szCs w:val="22"/>
        </w:rPr>
      </w:pPr>
      <w:r w:rsidRPr="005E6D9F">
        <w:rPr>
          <w:rFonts w:ascii="Adobe Caslon Pro" w:hAnsi="Adobe Caslon Pro"/>
          <w:szCs w:val="22"/>
        </w:rPr>
        <w:t xml:space="preserve">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w:t>
      </w:r>
      <w:r w:rsidRPr="005E6D9F">
        <w:rPr>
          <w:rFonts w:ascii="Adobe Caslon Pro" w:hAnsi="Adobe Caslon Pro"/>
          <w:noProof/>
          <w:szCs w:val="22"/>
        </w:rPr>
        <w:t>el proceso de producción o procedimiento de construcción que deban corregirse inmediatamente para no afectar la calidad, así como las</w:t>
      </w:r>
      <w:r w:rsidRPr="005E6D9F">
        <w:rPr>
          <w:rFonts w:ascii="Adobe Caslon Pro" w:hAnsi="Adobe Caslon Pro"/>
          <w:szCs w:val="22"/>
        </w:rPr>
        <w:t xml:space="preserve"> posibles causas de falla y las recomendaciones para corregirlas. Para cada uno de los resultados se indicarán los números de muestra y de prueba correspondiente, así como el sitio, material, frente, concepto de obra, volumen representado y fecha en que se obtuvo la muestra o se ejecutó la prueba de campo y, en su caso, la fecha en que se realizó la prueba de laboratorio. En cada informe diario se incluirán además el nombre de la obra, el número y la fecha del informe, y el nombre del laboratorista que haya realizado las pruebas, así como el nombre y la firma del Jefe de Control de Calidad, quien lo entregará al Residente o al Superintendente si la obra se ejecuta por contrato, a más tardar el día siguiente de su elaboración. El Residente o el Superintendente, asentará en el informe la fecha y hora en que lo reciba, así como su firma.</w:t>
      </w:r>
    </w:p>
    <w:p w:rsidR="00393ACB" w:rsidRPr="005E6D9F" w:rsidRDefault="00393ACB" w:rsidP="0003417A">
      <w:pPr>
        <w:pStyle w:val="A11IncisoCT"/>
        <w:numPr>
          <w:ilvl w:val="2"/>
          <w:numId w:val="0"/>
        </w:numPr>
        <w:tabs>
          <w:tab w:val="num" w:pos="1276"/>
        </w:tabs>
        <w:spacing w:before="120" w:after="120" w:line="240" w:lineRule="exact"/>
        <w:ind w:left="1276" w:hanging="709"/>
        <w:rPr>
          <w:rFonts w:ascii="Adobe Caslon Pro" w:hAnsi="Adobe Caslon Pro"/>
          <w:szCs w:val="22"/>
        </w:rPr>
      </w:pPr>
      <w:r w:rsidRPr="005E6D9F">
        <w:rPr>
          <w:rFonts w:ascii="Adobe Caslon Pro" w:hAnsi="Adobe Caslon Pro"/>
          <w:szCs w:val="22"/>
        </w:rPr>
        <w:t>Informes mensuales</w:t>
      </w:r>
    </w:p>
    <w:p w:rsidR="00393ACB" w:rsidRPr="005E6D9F" w:rsidRDefault="00393ACB" w:rsidP="0003417A">
      <w:pPr>
        <w:pStyle w:val="TextodelInciso"/>
        <w:spacing w:before="120" w:after="120" w:line="240" w:lineRule="exact"/>
        <w:rPr>
          <w:rFonts w:ascii="Adobe Caslon Pro" w:hAnsi="Adobe Caslon Pro"/>
          <w:szCs w:val="22"/>
        </w:rPr>
      </w:pPr>
      <w:r w:rsidRPr="005E6D9F">
        <w:rPr>
          <w:rFonts w:ascii="Adobe Caslon Pro" w:hAnsi="Adobe Caslon Pro"/>
          <w:szCs w:val="22"/>
        </w:rPr>
        <w:t xml:space="preserve">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en su caso, la indicación de los materiales y/o conceptos de obra que fueron rechazados por no cumplir con las especificaciones del proyecto y/o que mostraron desviaciones en </w:t>
      </w:r>
      <w:r w:rsidRPr="005E6D9F">
        <w:rPr>
          <w:rFonts w:ascii="Adobe Caslon Pro" w:hAnsi="Adobe Caslon Pro"/>
          <w:noProof/>
          <w:szCs w:val="22"/>
        </w:rPr>
        <w:t>el proceso de producción o procedimiento de construcción, señalando las</w:t>
      </w:r>
      <w:r w:rsidRPr="005E6D9F">
        <w:rPr>
          <w:rFonts w:ascii="Adobe Caslon Pro" w:hAnsi="Adobe Caslon Pro"/>
          <w:szCs w:val="22"/>
        </w:rPr>
        <w:t xml:space="preserve"> causas de falla y las acciones emprendidas para corregirlas, así como los resultados de su corrección, mismos que anularán los resultados no satisfactorios que provocaron la corrección;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Control de Calidad y por el Residente o el Superintendente, en cuyo caso el Contratista de Obra los entregarán al Supervisor junto con sus estimaciones, como se establece en la Fracción G.3. </w:t>
      </w:r>
      <w:proofErr w:type="gramStart"/>
      <w:r w:rsidRPr="005E6D9F">
        <w:rPr>
          <w:rFonts w:ascii="Adobe Caslon Pro" w:hAnsi="Adobe Caslon Pro"/>
          <w:szCs w:val="22"/>
        </w:rPr>
        <w:t>de</w:t>
      </w:r>
      <w:proofErr w:type="gramEnd"/>
      <w:r w:rsidRPr="005E6D9F">
        <w:rPr>
          <w:rFonts w:ascii="Adobe Caslon Pro" w:hAnsi="Adobe Caslon Pro"/>
          <w:noProof/>
          <w:szCs w:val="22"/>
        </w:rPr>
        <w:t xml:space="preserve"> la Norma </w:t>
      </w:r>
      <w:r w:rsidRPr="005E6D9F">
        <w:rPr>
          <w:rFonts w:ascii="Adobe Caslon Pro" w:hAnsi="Adobe Caslon Pro"/>
          <w:szCs w:val="22"/>
        </w:rPr>
        <w:t xml:space="preserve">N·LEG·3, </w:t>
      </w:r>
      <w:r w:rsidRPr="005E6D9F">
        <w:rPr>
          <w:rFonts w:ascii="Adobe Caslon Pro" w:hAnsi="Adobe Caslon Pro"/>
          <w:i/>
          <w:szCs w:val="22"/>
        </w:rPr>
        <w:t>Ejecución de Obras</w:t>
      </w:r>
      <w:r w:rsidRPr="005E6D9F">
        <w:rPr>
          <w:rFonts w:ascii="Adobe Caslon Pro" w:hAnsi="Adobe Caslon Pro"/>
          <w:noProof/>
          <w:szCs w:val="22"/>
        </w:rPr>
        <w:t>.</w:t>
      </w:r>
    </w:p>
    <w:p w:rsidR="00393ACB" w:rsidRPr="005E6D9F" w:rsidRDefault="00393ACB" w:rsidP="0003417A">
      <w:pPr>
        <w:pStyle w:val="A11IncisoCT"/>
        <w:numPr>
          <w:ilvl w:val="2"/>
          <w:numId w:val="0"/>
        </w:numPr>
        <w:tabs>
          <w:tab w:val="num" w:pos="1276"/>
        </w:tabs>
        <w:spacing w:before="120" w:after="120" w:line="240" w:lineRule="exact"/>
        <w:ind w:left="1276" w:hanging="709"/>
        <w:rPr>
          <w:rFonts w:ascii="Adobe Caslon Pro" w:hAnsi="Adobe Caslon Pro"/>
          <w:szCs w:val="22"/>
        </w:rPr>
      </w:pPr>
      <w:r w:rsidRPr="005E6D9F">
        <w:rPr>
          <w:rFonts w:ascii="Adobe Caslon Pro" w:hAnsi="Adobe Caslon Pro"/>
          <w:szCs w:val="22"/>
        </w:rPr>
        <w:t>Informe final</w:t>
      </w:r>
    </w:p>
    <w:p w:rsidR="00393ACB" w:rsidRPr="005E6D9F" w:rsidRDefault="00393ACB" w:rsidP="0003417A">
      <w:pPr>
        <w:pStyle w:val="TextodelInciso"/>
        <w:spacing w:before="120" w:after="120" w:line="240" w:lineRule="exact"/>
        <w:rPr>
          <w:rFonts w:ascii="Adobe Caslon Pro" w:hAnsi="Adobe Caslon Pro"/>
          <w:szCs w:val="22"/>
        </w:rPr>
      </w:pPr>
      <w:r w:rsidRPr="005E6D9F">
        <w:rPr>
          <w:rFonts w:ascii="Adobe Caslon Pro" w:hAnsi="Adobe Caslon Pro"/>
          <w:noProof/>
          <w:szCs w:val="22"/>
        </w:rPr>
        <w:t>Elaborado al cierre de la obra. C</w:t>
      </w:r>
      <w:r w:rsidRPr="005E6D9F">
        <w:rPr>
          <w:rFonts w:ascii="Adobe Caslon Pro" w:hAnsi="Adobe Caslon Pro"/>
          <w:szCs w:val="22"/>
        </w:rPr>
        <w:t xml:space="preserve">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 como se establece en la Fracción G.3. </w:t>
      </w:r>
      <w:proofErr w:type="gramStart"/>
      <w:r w:rsidRPr="005E6D9F">
        <w:rPr>
          <w:rFonts w:ascii="Adobe Caslon Pro" w:hAnsi="Adobe Caslon Pro"/>
          <w:szCs w:val="22"/>
        </w:rPr>
        <w:t>de</w:t>
      </w:r>
      <w:proofErr w:type="gramEnd"/>
      <w:r w:rsidRPr="005E6D9F">
        <w:rPr>
          <w:rFonts w:ascii="Adobe Caslon Pro" w:hAnsi="Adobe Caslon Pro"/>
          <w:noProof/>
          <w:szCs w:val="22"/>
        </w:rPr>
        <w:t xml:space="preserve"> la Norma </w:t>
      </w:r>
      <w:r w:rsidRPr="005E6D9F">
        <w:rPr>
          <w:rFonts w:ascii="Adobe Caslon Pro" w:hAnsi="Adobe Caslon Pro"/>
          <w:szCs w:val="22"/>
        </w:rPr>
        <w:t xml:space="preserve">N·LEG·3, </w:t>
      </w:r>
      <w:r w:rsidRPr="005E6D9F">
        <w:rPr>
          <w:rFonts w:ascii="Adobe Caslon Pro" w:hAnsi="Adobe Caslon Pro"/>
          <w:i/>
          <w:szCs w:val="22"/>
        </w:rPr>
        <w:t>Ejecución de Obras</w:t>
      </w:r>
      <w:r w:rsidRPr="005E6D9F">
        <w:rPr>
          <w:rFonts w:ascii="Adobe Caslon Pro" w:hAnsi="Adobe Caslon Pro"/>
          <w:noProof/>
          <w:szCs w:val="22"/>
        </w:rPr>
        <w:t>.</w:t>
      </w:r>
    </w:p>
    <w:p w:rsidR="00393ACB" w:rsidRPr="005E6D9F" w:rsidRDefault="00393ACB" w:rsidP="0003417A">
      <w:pPr>
        <w:spacing w:before="120" w:after="120" w:line="240" w:lineRule="exact"/>
        <w:rPr>
          <w:rFonts w:cs="Arial"/>
          <w:szCs w:val="22"/>
        </w:rPr>
      </w:pPr>
    </w:p>
    <w:p w:rsidR="004311D0" w:rsidRPr="005E6D9F" w:rsidRDefault="004311D0"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CC781A" w:rsidRPr="005E6D9F" w:rsidRDefault="00CC781A" w:rsidP="0003417A">
      <w:pPr>
        <w:spacing w:before="120" w:after="120" w:line="240" w:lineRule="exact"/>
        <w:rPr>
          <w:rFonts w:cs="Arial"/>
          <w:szCs w:val="22"/>
        </w:rPr>
      </w:pPr>
    </w:p>
    <w:p w:rsidR="00393ACB" w:rsidRPr="005E6D9F" w:rsidRDefault="00393ACB" w:rsidP="0003417A">
      <w:pPr>
        <w:spacing w:before="120" w:after="120" w:line="240" w:lineRule="exact"/>
        <w:rPr>
          <w:rFonts w:cs="Arial"/>
          <w:szCs w:val="22"/>
        </w:rPr>
      </w:pPr>
    </w:p>
    <w:p w:rsidR="00393ACB" w:rsidRPr="005E6D9F" w:rsidRDefault="00CC781A" w:rsidP="0003417A">
      <w:pPr>
        <w:spacing w:before="120" w:after="120" w:line="240" w:lineRule="exact"/>
        <w:rPr>
          <w:rFonts w:cs="Arial"/>
          <w:szCs w:val="22"/>
        </w:rPr>
      </w:pPr>
      <w:r w:rsidRPr="005E6D9F">
        <w:rPr>
          <w:rFonts w:cs="Arial"/>
          <w:b/>
          <w:szCs w:val="22"/>
        </w:rPr>
        <w:t>(ANEXO 2)</w:t>
      </w:r>
      <w:r w:rsidRPr="005E6D9F">
        <w:rPr>
          <w:rFonts w:cs="Arial"/>
          <w:b/>
          <w:szCs w:val="22"/>
        </w:rPr>
        <w:tab/>
      </w:r>
      <w:r w:rsidRPr="005E6D9F">
        <w:rPr>
          <w:rFonts w:cs="Arial"/>
          <w:b/>
          <w:szCs w:val="22"/>
        </w:rPr>
        <w:tab/>
      </w:r>
      <w:r w:rsidRPr="005E6D9F">
        <w:rPr>
          <w:rFonts w:cs="Arial"/>
          <w:b/>
          <w:szCs w:val="22"/>
        </w:rPr>
        <w:tab/>
        <w:t>n·</w:t>
      </w:r>
      <w:r w:rsidR="00393ACB" w:rsidRPr="005E6D9F">
        <w:rPr>
          <w:rFonts w:cs="Arial"/>
          <w:b/>
          <w:szCs w:val="22"/>
        </w:rPr>
        <w:t>LEG·3/07</w:t>
      </w:r>
      <w:r w:rsidR="00393ACB" w:rsidRPr="005E6D9F">
        <w:rPr>
          <w:rFonts w:cs="Arial"/>
          <w:szCs w:val="22"/>
        </w:rPr>
        <w:t xml:space="preserve">  </w:t>
      </w:r>
    </w:p>
    <w:tbl>
      <w:tblPr>
        <w:tblW w:w="0" w:type="auto"/>
        <w:tblInd w:w="3" w:type="dxa"/>
        <w:tblCellMar>
          <w:left w:w="5" w:type="dxa"/>
          <w:right w:w="5" w:type="dxa"/>
        </w:tblCellMar>
        <w:tblLook w:val="0000" w:firstRow="0" w:lastRow="0" w:firstColumn="0" w:lastColumn="0" w:noHBand="0" w:noVBand="0"/>
      </w:tblPr>
      <w:tblGrid>
        <w:gridCol w:w="1360"/>
        <w:gridCol w:w="6766"/>
      </w:tblGrid>
      <w:tr w:rsidR="00393ACB" w:rsidRPr="005E6D9F" w:rsidTr="00783CCD">
        <w:trPr>
          <w:trHeight w:val="393"/>
        </w:trPr>
        <w:tc>
          <w:tcPr>
            <w:tcW w:w="1360" w:type="dxa"/>
          </w:tcPr>
          <w:p w:rsidR="00393ACB" w:rsidRPr="005E6D9F" w:rsidRDefault="00393ACB" w:rsidP="0003417A">
            <w:pPr>
              <w:pStyle w:val="Ttulo2"/>
              <w:spacing w:before="120" w:after="120" w:line="240" w:lineRule="exact"/>
              <w:ind w:left="1134" w:hanging="1134"/>
              <w:rPr>
                <w:rFonts w:ascii="Adobe Caslon Pro" w:hAnsi="Adobe Caslon Pro" w:cs="Arial"/>
                <w:sz w:val="22"/>
                <w:szCs w:val="22"/>
              </w:rPr>
            </w:pPr>
            <w:proofErr w:type="gramStart"/>
            <w:r w:rsidRPr="005E6D9F">
              <w:rPr>
                <w:rFonts w:ascii="Adobe Caslon Pro" w:hAnsi="Adobe Caslon Pro" w:cs="Arial"/>
                <w:sz w:val="22"/>
                <w:szCs w:val="22"/>
              </w:rPr>
              <w:lastRenderedPageBreak/>
              <w:t>libro</w:t>
            </w:r>
            <w:proofErr w:type="gramEnd"/>
            <w:r w:rsidRPr="005E6D9F">
              <w:rPr>
                <w:rFonts w:ascii="Adobe Caslon Pro" w:hAnsi="Adobe Caslon Pro" w:cs="Arial"/>
                <w:sz w:val="22"/>
                <w:szCs w:val="22"/>
              </w:rPr>
              <w:t>:</w:t>
            </w:r>
          </w:p>
        </w:tc>
        <w:tc>
          <w:tcPr>
            <w:tcW w:w="6766" w:type="dxa"/>
          </w:tcPr>
          <w:p w:rsidR="00393ACB" w:rsidRPr="005E6D9F" w:rsidRDefault="00393ACB" w:rsidP="0003417A">
            <w:pPr>
              <w:pStyle w:val="Ttulo2"/>
              <w:spacing w:before="120" w:after="120" w:line="240" w:lineRule="exact"/>
              <w:ind w:left="1134" w:hanging="1134"/>
              <w:rPr>
                <w:rFonts w:ascii="Adobe Caslon Pro" w:hAnsi="Adobe Caslon Pro" w:cs="Arial"/>
                <w:sz w:val="22"/>
                <w:szCs w:val="22"/>
              </w:rPr>
            </w:pPr>
            <w:proofErr w:type="spellStart"/>
            <w:proofErr w:type="gramStart"/>
            <w:r w:rsidRPr="005E6D9F">
              <w:rPr>
                <w:rFonts w:ascii="Adobe Caslon Pro" w:hAnsi="Adobe Caslon Pro" w:cs="Arial"/>
                <w:sz w:val="22"/>
                <w:szCs w:val="22"/>
              </w:rPr>
              <w:t>leg</w:t>
            </w:r>
            <w:proofErr w:type="spellEnd"/>
            <w:proofErr w:type="gramEnd"/>
            <w:r w:rsidRPr="005E6D9F">
              <w:rPr>
                <w:rFonts w:ascii="Adobe Caslon Pro" w:hAnsi="Adobe Caslon Pro" w:cs="Arial"/>
                <w:sz w:val="22"/>
                <w:szCs w:val="22"/>
              </w:rPr>
              <w:t xml:space="preserve">.  </w:t>
            </w:r>
            <w:proofErr w:type="gramStart"/>
            <w:r w:rsidRPr="005E6D9F">
              <w:rPr>
                <w:rFonts w:ascii="Adobe Caslon Pro" w:hAnsi="Adobe Caslon Pro" w:cs="Arial"/>
                <w:sz w:val="22"/>
                <w:szCs w:val="22"/>
              </w:rPr>
              <w:t>legislación</w:t>
            </w:r>
            <w:proofErr w:type="gramEnd"/>
          </w:p>
        </w:tc>
      </w:tr>
      <w:tr w:rsidR="00393ACB" w:rsidRPr="005E6D9F" w:rsidTr="00783CCD">
        <w:trPr>
          <w:trHeight w:val="325"/>
        </w:trPr>
        <w:tc>
          <w:tcPr>
            <w:tcW w:w="1360" w:type="dxa"/>
          </w:tcPr>
          <w:p w:rsidR="00393ACB" w:rsidRPr="005E6D9F" w:rsidRDefault="00393ACB" w:rsidP="0003417A">
            <w:pPr>
              <w:pStyle w:val="Ttulo4"/>
              <w:spacing w:before="120" w:after="120" w:line="240" w:lineRule="exact"/>
              <w:rPr>
                <w:rFonts w:ascii="Adobe Caslon Pro" w:hAnsi="Adobe Caslon Pro" w:cs="Arial"/>
                <w:szCs w:val="22"/>
              </w:rPr>
            </w:pPr>
            <w:proofErr w:type="gramStart"/>
            <w:r w:rsidRPr="005E6D9F">
              <w:rPr>
                <w:rFonts w:ascii="Adobe Caslon Pro" w:hAnsi="Adobe Caslon Pro" w:cs="Arial"/>
                <w:szCs w:val="22"/>
              </w:rPr>
              <w:t>parte</w:t>
            </w:r>
            <w:proofErr w:type="gramEnd"/>
            <w:r w:rsidRPr="005E6D9F">
              <w:rPr>
                <w:rFonts w:ascii="Adobe Caslon Pro" w:hAnsi="Adobe Caslon Pro" w:cs="Arial"/>
                <w:szCs w:val="22"/>
              </w:rPr>
              <w:t>:</w:t>
            </w:r>
          </w:p>
        </w:tc>
        <w:tc>
          <w:tcPr>
            <w:tcW w:w="6766" w:type="dxa"/>
          </w:tcPr>
          <w:p w:rsidR="00393ACB" w:rsidRPr="005E6D9F" w:rsidRDefault="00393ACB" w:rsidP="0003417A">
            <w:pPr>
              <w:pStyle w:val="Ttulo4"/>
              <w:spacing w:before="120" w:after="120" w:line="240" w:lineRule="exact"/>
              <w:rPr>
                <w:rFonts w:ascii="Adobe Caslon Pro" w:hAnsi="Adobe Caslon Pro" w:cs="Arial"/>
                <w:i w:val="0"/>
                <w:szCs w:val="22"/>
              </w:rPr>
            </w:pPr>
            <w:r w:rsidRPr="005E6D9F">
              <w:rPr>
                <w:rFonts w:ascii="Adobe Caslon Pro" w:hAnsi="Adobe Caslon Pro" w:cs="Arial"/>
                <w:szCs w:val="22"/>
              </w:rPr>
              <w:t>3.-EJECUCIÓN DE OBRAS</w:t>
            </w:r>
          </w:p>
        </w:tc>
      </w:tr>
    </w:tbl>
    <w:p w:rsidR="00393ACB" w:rsidRPr="005E6D9F" w:rsidRDefault="00393ACB" w:rsidP="0003417A">
      <w:pPr>
        <w:pStyle w:val="TClausula"/>
        <w:tabs>
          <w:tab w:val="num" w:pos="426"/>
          <w:tab w:val="num" w:pos="847"/>
        </w:tabs>
        <w:spacing w:before="120" w:after="120" w:line="240" w:lineRule="exact"/>
        <w:ind w:left="426" w:hanging="426"/>
        <w:rPr>
          <w:rFonts w:ascii="Adobe Caslon Pro" w:hAnsi="Adobe Caslon Pro" w:cs="Arial"/>
          <w:szCs w:val="22"/>
        </w:rPr>
      </w:pPr>
      <w:r w:rsidRPr="005E6D9F">
        <w:rPr>
          <w:rFonts w:ascii="Adobe Caslon Pro" w:hAnsi="Adobe Caslon Pro" w:cs="Arial"/>
          <w:szCs w:val="22"/>
        </w:rPr>
        <w:t>contenido</w:t>
      </w:r>
    </w:p>
    <w:p w:rsidR="00393ACB" w:rsidRPr="005E6D9F" w:rsidRDefault="00393ACB" w:rsidP="0003417A">
      <w:pPr>
        <w:pStyle w:val="TextodelaClusula"/>
        <w:spacing w:before="120" w:after="120" w:line="240" w:lineRule="exact"/>
        <w:rPr>
          <w:rFonts w:ascii="Adobe Caslon Pro" w:hAnsi="Adobe Caslon Pro"/>
          <w:szCs w:val="22"/>
        </w:rPr>
      </w:pPr>
      <w:r w:rsidRPr="005E6D9F">
        <w:rPr>
          <w:rFonts w:ascii="Adobe Caslon Pro" w:hAnsi="Adobe Caslon Pro"/>
          <w:szCs w:val="22"/>
        </w:rPr>
        <w:t>La Norma  N-LEG-3/07 contiene criterios de carácter general sobre la ejecución, medición, base de pago y estimación de las obras para la infraestructura del transporte, que realice la Secretaría por administración directa o a través de un Contratista de Obra, así como los lineamientos generales para la aplicación de sanciones por incumplimiento del programa de ejecución o de la calidad establecida y para la aplicación de estímulos que pudieran ser procedentes dependiendo de la calidad lograda en esas obras.</w:t>
      </w:r>
    </w:p>
    <w:p w:rsidR="00393ACB" w:rsidRPr="005E6D9F" w:rsidRDefault="00393ACB" w:rsidP="0003417A">
      <w:pPr>
        <w:pStyle w:val="TClausula"/>
        <w:tabs>
          <w:tab w:val="num" w:pos="426"/>
          <w:tab w:val="num" w:pos="847"/>
        </w:tabs>
        <w:spacing w:before="120" w:after="120" w:line="240" w:lineRule="exact"/>
        <w:ind w:left="426" w:hanging="426"/>
        <w:rPr>
          <w:rFonts w:ascii="Adobe Caslon Pro" w:hAnsi="Adobe Caslon Pro" w:cs="Arial"/>
          <w:szCs w:val="22"/>
        </w:rPr>
      </w:pPr>
      <w:r w:rsidRPr="005E6D9F">
        <w:rPr>
          <w:rFonts w:ascii="Adobe Caslon Pro" w:hAnsi="Adobe Caslon Pro" w:cs="Arial"/>
          <w:szCs w:val="22"/>
        </w:rPr>
        <w:t>REFERENCIAS</w:t>
      </w:r>
    </w:p>
    <w:p w:rsidR="00393ACB" w:rsidRPr="005E6D9F" w:rsidRDefault="00393ACB" w:rsidP="0003417A">
      <w:pPr>
        <w:pStyle w:val="TextodelaClusula"/>
        <w:spacing w:before="120" w:after="120" w:line="240" w:lineRule="exact"/>
        <w:rPr>
          <w:rFonts w:ascii="Adobe Caslon Pro" w:hAnsi="Adobe Caslon Pro"/>
          <w:szCs w:val="22"/>
        </w:rPr>
      </w:pPr>
      <w:r w:rsidRPr="005E6D9F">
        <w:rPr>
          <w:rFonts w:ascii="Adobe Caslon Pro" w:hAnsi="Adobe Caslon Pro"/>
          <w:szCs w:val="22"/>
        </w:rPr>
        <w:t xml:space="preserve">Son referencias de esta E.P., la </w:t>
      </w:r>
      <w:r w:rsidRPr="005E6D9F">
        <w:rPr>
          <w:rFonts w:ascii="Adobe Caslon Pro" w:hAnsi="Adobe Caslon Pro"/>
          <w:i/>
          <w:szCs w:val="22"/>
        </w:rPr>
        <w:t xml:space="preserve">Ley de Obras Públicas y Servicios Relacionados con las Mismas </w:t>
      </w:r>
      <w:r w:rsidRPr="005E6D9F">
        <w:rPr>
          <w:rFonts w:ascii="Adobe Caslon Pro" w:hAnsi="Adobe Caslon Pro"/>
          <w:szCs w:val="22"/>
        </w:rPr>
        <w:t>(reformada el día 28 de mayo de 2009, según Decreto publicado en el Diario Oficial, Primera Sección, en su Artículo Segundo),  y su Reglamento</w:t>
      </w:r>
    </w:p>
    <w:p w:rsidR="00393ACB" w:rsidRPr="005E6D9F" w:rsidRDefault="00393ACB" w:rsidP="0003417A">
      <w:pPr>
        <w:pStyle w:val="TextodelaClusula"/>
        <w:spacing w:before="120" w:after="120" w:line="240" w:lineRule="exact"/>
        <w:rPr>
          <w:rFonts w:ascii="Adobe Caslon Pro" w:hAnsi="Adobe Caslon Pro"/>
          <w:szCs w:val="22"/>
        </w:rPr>
      </w:pPr>
      <w:r w:rsidRPr="005E6D9F">
        <w:rPr>
          <w:rFonts w:ascii="Adobe Caslon Pro" w:hAnsi="Adobe Caslon Pro"/>
          <w:szCs w:val="22"/>
        </w:rPr>
        <w:t>Además, esta E.P.se complementa con las últimas versiones de las siguientes:</w:t>
      </w:r>
    </w:p>
    <w:tbl>
      <w:tblPr>
        <w:tblW w:w="0" w:type="auto"/>
        <w:tblInd w:w="284" w:type="dxa"/>
        <w:tblLayout w:type="fixed"/>
        <w:tblCellMar>
          <w:left w:w="0" w:type="dxa"/>
          <w:right w:w="0" w:type="dxa"/>
        </w:tblCellMar>
        <w:tblLook w:val="0000" w:firstRow="0" w:lastRow="0" w:firstColumn="0" w:lastColumn="0" w:noHBand="0" w:noVBand="0"/>
      </w:tblPr>
      <w:tblGrid>
        <w:gridCol w:w="5709"/>
        <w:gridCol w:w="1662"/>
        <w:gridCol w:w="106"/>
      </w:tblGrid>
      <w:tr w:rsidR="00393ACB" w:rsidRPr="005E6D9F" w:rsidTr="00783CCD">
        <w:trPr>
          <w:trHeight w:val="913"/>
        </w:trPr>
        <w:tc>
          <w:tcPr>
            <w:tcW w:w="5709" w:type="dxa"/>
            <w:vAlign w:val="center"/>
          </w:tcPr>
          <w:p w:rsidR="00393ACB" w:rsidRPr="005E6D9F" w:rsidRDefault="00393ACB" w:rsidP="0003417A">
            <w:pPr>
              <w:spacing w:before="120" w:after="120" w:line="240" w:lineRule="exact"/>
              <w:jc w:val="center"/>
              <w:rPr>
                <w:rFonts w:cs="Arial"/>
                <w:szCs w:val="22"/>
              </w:rPr>
            </w:pPr>
            <w:r w:rsidRPr="005E6D9F">
              <w:rPr>
                <w:rFonts w:cs="Arial"/>
                <w:szCs w:val="22"/>
              </w:rPr>
              <w:t>NORMAS</w:t>
            </w:r>
          </w:p>
        </w:tc>
        <w:tc>
          <w:tcPr>
            <w:tcW w:w="1768" w:type="dxa"/>
            <w:gridSpan w:val="2"/>
            <w:vAlign w:val="center"/>
          </w:tcPr>
          <w:p w:rsidR="00393ACB" w:rsidRPr="005E6D9F" w:rsidRDefault="00393ACB" w:rsidP="0003417A">
            <w:pPr>
              <w:spacing w:before="120" w:after="120" w:line="240" w:lineRule="exact"/>
              <w:jc w:val="center"/>
              <w:rPr>
                <w:rFonts w:cs="Arial"/>
                <w:szCs w:val="22"/>
              </w:rPr>
            </w:pPr>
            <w:r w:rsidRPr="005E6D9F">
              <w:rPr>
                <w:rFonts w:cs="Arial"/>
                <w:szCs w:val="22"/>
              </w:rPr>
              <w:t>DESIGNACIÓN</w:t>
            </w:r>
          </w:p>
        </w:tc>
      </w:tr>
      <w:tr w:rsidR="00393ACB" w:rsidRPr="005E6D9F" w:rsidTr="00783CCD">
        <w:trPr>
          <w:trHeight w:val="838"/>
        </w:trPr>
        <w:tc>
          <w:tcPr>
            <w:tcW w:w="7371" w:type="dxa"/>
            <w:gridSpan w:val="2"/>
          </w:tcPr>
          <w:p w:rsidR="00393ACB" w:rsidRPr="005E6D9F" w:rsidRDefault="00393ACB" w:rsidP="0003417A">
            <w:pPr>
              <w:widowControl w:val="0"/>
              <w:autoSpaceDE w:val="0"/>
              <w:autoSpaceDN w:val="0"/>
              <w:adjustRightInd w:val="0"/>
              <w:spacing w:before="120" w:after="120" w:line="240" w:lineRule="exact"/>
              <w:jc w:val="both"/>
              <w:rPr>
                <w:rFonts w:cs="Arial"/>
                <w:szCs w:val="22"/>
              </w:rPr>
            </w:pPr>
            <w:r w:rsidRPr="005E6D9F">
              <w:rPr>
                <w:rFonts w:cs="Arial"/>
                <w:spacing w:val="-1"/>
                <w:szCs w:val="22"/>
              </w:rPr>
              <w:t>Ejecución de Supervisión de Obras                            N·LEG·4/07</w:t>
            </w:r>
          </w:p>
          <w:p w:rsidR="00393ACB" w:rsidRPr="005E6D9F" w:rsidRDefault="00393ACB" w:rsidP="0003417A">
            <w:pPr>
              <w:widowControl w:val="0"/>
              <w:autoSpaceDE w:val="0"/>
              <w:autoSpaceDN w:val="0"/>
              <w:adjustRightInd w:val="0"/>
              <w:spacing w:before="120" w:after="120" w:line="240" w:lineRule="exact"/>
              <w:jc w:val="both"/>
              <w:rPr>
                <w:rFonts w:cs="Arial"/>
                <w:szCs w:val="22"/>
              </w:rPr>
            </w:pPr>
            <w:r w:rsidRPr="005E6D9F">
              <w:rPr>
                <w:rFonts w:cs="Arial"/>
                <w:spacing w:val="-1"/>
                <w:szCs w:val="22"/>
              </w:rPr>
              <w:t>Ejecución del Control de Calidad Durante la</w:t>
            </w:r>
          </w:p>
          <w:p w:rsidR="00393ACB" w:rsidRPr="005E6D9F" w:rsidRDefault="00393ACB" w:rsidP="0003417A">
            <w:pPr>
              <w:widowControl w:val="0"/>
              <w:autoSpaceDE w:val="0"/>
              <w:autoSpaceDN w:val="0"/>
              <w:adjustRightInd w:val="0"/>
              <w:spacing w:before="120" w:after="120" w:line="240" w:lineRule="exact"/>
              <w:jc w:val="both"/>
              <w:rPr>
                <w:rFonts w:cs="Arial"/>
                <w:szCs w:val="22"/>
              </w:rPr>
            </w:pPr>
            <w:r w:rsidRPr="005E6D9F">
              <w:rPr>
                <w:rFonts w:cs="Arial"/>
                <w:spacing w:val="-1"/>
                <w:szCs w:val="22"/>
              </w:rPr>
              <w:t>Construcción o Conservación                                     N·CAL·1·01</w:t>
            </w:r>
          </w:p>
          <w:p w:rsidR="00393ACB" w:rsidRPr="005E6D9F" w:rsidRDefault="00393ACB" w:rsidP="0003417A">
            <w:pPr>
              <w:pStyle w:val="Encabezado"/>
              <w:tabs>
                <w:tab w:val="clear" w:pos="4419"/>
                <w:tab w:val="clear" w:pos="8838"/>
              </w:tabs>
              <w:spacing w:before="120" w:after="120" w:line="240" w:lineRule="exact"/>
              <w:rPr>
                <w:rFonts w:cs="Arial"/>
                <w:szCs w:val="22"/>
              </w:rPr>
            </w:pPr>
            <w:r w:rsidRPr="005E6D9F">
              <w:rPr>
                <w:rFonts w:cs="Arial"/>
                <w:spacing w:val="-1"/>
                <w:szCs w:val="22"/>
              </w:rPr>
              <w:t>Aprobación de Laboratorios                                     N·CAL·2·05·001</w:t>
            </w:r>
          </w:p>
        </w:tc>
        <w:tc>
          <w:tcPr>
            <w:tcW w:w="106" w:type="dxa"/>
            <w:vAlign w:val="bottom"/>
          </w:tcPr>
          <w:p w:rsidR="00393ACB" w:rsidRPr="005E6D9F" w:rsidRDefault="00393ACB" w:rsidP="0003417A">
            <w:pPr>
              <w:pStyle w:val="Encabezado"/>
              <w:tabs>
                <w:tab w:val="clear" w:pos="4419"/>
                <w:tab w:val="clear" w:pos="8838"/>
              </w:tabs>
              <w:spacing w:before="120" w:after="120" w:line="240" w:lineRule="exact"/>
              <w:rPr>
                <w:rFonts w:cs="Arial"/>
                <w:szCs w:val="22"/>
              </w:rPr>
            </w:pPr>
          </w:p>
        </w:tc>
      </w:tr>
      <w:tr w:rsidR="00393ACB" w:rsidRPr="005E6D9F" w:rsidTr="00783CCD">
        <w:trPr>
          <w:trHeight w:val="240"/>
        </w:trPr>
        <w:tc>
          <w:tcPr>
            <w:tcW w:w="5709" w:type="dxa"/>
          </w:tcPr>
          <w:p w:rsidR="00393ACB" w:rsidRPr="005E6D9F" w:rsidRDefault="00393ACB" w:rsidP="0003417A">
            <w:pPr>
              <w:pStyle w:val="Encabezado"/>
              <w:tabs>
                <w:tab w:val="clear" w:pos="4419"/>
                <w:tab w:val="clear" w:pos="8838"/>
              </w:tabs>
              <w:spacing w:before="120" w:after="120" w:line="240" w:lineRule="exact"/>
              <w:rPr>
                <w:rFonts w:cs="Arial"/>
                <w:szCs w:val="22"/>
              </w:rPr>
            </w:pPr>
          </w:p>
        </w:tc>
        <w:tc>
          <w:tcPr>
            <w:tcW w:w="1768" w:type="dxa"/>
            <w:gridSpan w:val="2"/>
            <w:vAlign w:val="bottom"/>
          </w:tcPr>
          <w:p w:rsidR="00393ACB" w:rsidRPr="005E6D9F" w:rsidRDefault="00393ACB" w:rsidP="0003417A">
            <w:pPr>
              <w:spacing w:before="120" w:after="120" w:line="240" w:lineRule="exact"/>
              <w:rPr>
                <w:rFonts w:cs="Arial"/>
                <w:szCs w:val="22"/>
              </w:rPr>
            </w:pPr>
          </w:p>
        </w:tc>
      </w:tr>
      <w:tr w:rsidR="00393ACB" w:rsidRPr="005E6D9F" w:rsidTr="00783CCD">
        <w:trPr>
          <w:trHeight w:val="225"/>
        </w:trPr>
        <w:tc>
          <w:tcPr>
            <w:tcW w:w="5709" w:type="dxa"/>
          </w:tcPr>
          <w:p w:rsidR="00393ACB" w:rsidRPr="005E6D9F" w:rsidRDefault="00393ACB" w:rsidP="0003417A">
            <w:pPr>
              <w:pStyle w:val="Encabezado"/>
              <w:tabs>
                <w:tab w:val="clear" w:pos="4419"/>
                <w:tab w:val="clear" w:pos="8838"/>
              </w:tabs>
              <w:spacing w:before="120" w:after="120" w:line="240" w:lineRule="exact"/>
              <w:rPr>
                <w:rFonts w:cs="Arial"/>
                <w:szCs w:val="22"/>
              </w:rPr>
            </w:pPr>
          </w:p>
        </w:tc>
        <w:tc>
          <w:tcPr>
            <w:tcW w:w="1768" w:type="dxa"/>
            <w:gridSpan w:val="2"/>
            <w:vAlign w:val="bottom"/>
          </w:tcPr>
          <w:p w:rsidR="00393ACB" w:rsidRPr="005E6D9F" w:rsidRDefault="00393ACB" w:rsidP="0003417A">
            <w:pPr>
              <w:spacing w:before="120" w:after="120" w:line="240" w:lineRule="exact"/>
              <w:rPr>
                <w:rFonts w:cs="Arial"/>
                <w:szCs w:val="22"/>
              </w:rPr>
            </w:pPr>
          </w:p>
        </w:tc>
      </w:tr>
    </w:tbl>
    <w:p w:rsidR="00393ACB" w:rsidRPr="005E6D9F" w:rsidRDefault="00393ACB" w:rsidP="0003417A">
      <w:pPr>
        <w:pStyle w:val="TClausula"/>
        <w:tabs>
          <w:tab w:val="num" w:pos="426"/>
          <w:tab w:val="num" w:pos="847"/>
        </w:tabs>
        <w:spacing w:before="120" w:after="120" w:line="240" w:lineRule="exact"/>
        <w:ind w:left="426" w:hanging="426"/>
        <w:rPr>
          <w:rFonts w:ascii="Adobe Caslon Pro" w:hAnsi="Adobe Caslon Pro" w:cs="Arial"/>
          <w:szCs w:val="22"/>
        </w:rPr>
      </w:pPr>
      <w:r w:rsidRPr="005E6D9F">
        <w:rPr>
          <w:rFonts w:ascii="Adobe Caslon Pro" w:hAnsi="Adobe Caslon Pro" w:cs="Arial"/>
          <w:szCs w:val="22"/>
        </w:rPr>
        <w:t>REQUISITOS PARA LA EJECUCIÓN DE OBRAS</w:t>
      </w:r>
    </w:p>
    <w:p w:rsidR="00393ACB" w:rsidRPr="005E6D9F" w:rsidRDefault="00393ACB" w:rsidP="0003417A">
      <w:pPr>
        <w:pStyle w:val="TextodelaClusula"/>
        <w:spacing w:before="120" w:after="120" w:line="240" w:lineRule="exact"/>
        <w:rPr>
          <w:rFonts w:ascii="Adobe Caslon Pro" w:hAnsi="Adobe Caslon Pro"/>
          <w:szCs w:val="22"/>
        </w:rPr>
      </w:pPr>
      <w:r w:rsidRPr="005E6D9F">
        <w:rPr>
          <w:rFonts w:ascii="Adobe Caslon Pro" w:hAnsi="Adobe Caslon Pro"/>
          <w:szCs w:val="22"/>
        </w:rPr>
        <w:t>Para la ejecución de una obra pública se debe contar previamente con los elementos que enseguida se refieren, sin los cuales no se puede iniciar dicha obra.</w:t>
      </w:r>
    </w:p>
    <w:p w:rsidR="00393ACB" w:rsidRPr="005E6D9F" w:rsidRDefault="00393ACB" w:rsidP="0003417A">
      <w:pPr>
        <w:pStyle w:val="TextodelaClusula"/>
        <w:spacing w:before="120" w:after="120" w:line="240" w:lineRule="exact"/>
        <w:rPr>
          <w:rFonts w:ascii="Adobe Caslon Pro" w:hAnsi="Adobe Caslon Pro"/>
          <w:szCs w:val="22"/>
        </w:rPr>
      </w:pPr>
    </w:p>
    <w:p w:rsidR="00393ACB" w:rsidRPr="005E6D9F" w:rsidRDefault="00393ACB" w:rsidP="0003417A">
      <w:pPr>
        <w:widowControl w:val="0"/>
        <w:autoSpaceDE w:val="0"/>
        <w:autoSpaceDN w:val="0"/>
        <w:adjustRightInd w:val="0"/>
        <w:spacing w:before="120" w:after="120" w:line="240" w:lineRule="exact"/>
        <w:jc w:val="both"/>
        <w:rPr>
          <w:rFonts w:cs="Arial"/>
          <w:spacing w:val="-1"/>
          <w:szCs w:val="22"/>
        </w:rPr>
      </w:pPr>
      <w:r w:rsidRPr="005E6D9F">
        <w:rPr>
          <w:rFonts w:cs="Arial"/>
          <w:b/>
          <w:szCs w:val="22"/>
        </w:rPr>
        <w:t>C.1.</w:t>
      </w:r>
      <w:r w:rsidRPr="005E6D9F">
        <w:rPr>
          <w:rFonts w:cs="Arial"/>
          <w:spacing w:val="-1"/>
          <w:szCs w:val="22"/>
        </w:rPr>
        <w:t xml:space="preserve"> El proyecto ejecutivo completo de la obra, que incluya los trabajos de mitigación al impacto ambiental, totalmente terminado, o bien, en el caso de obras públicas de gran complejidad, con un avance tal que sea ejecutable sin interrupción, de acuerdo con el Artículo 24 de la </w:t>
      </w:r>
      <w:r w:rsidRPr="005E6D9F">
        <w:rPr>
          <w:rFonts w:cs="Arial"/>
          <w:i/>
          <w:iCs/>
          <w:spacing w:val="-1"/>
          <w:szCs w:val="22"/>
        </w:rPr>
        <w:t xml:space="preserve">Ley de Obras Públicas y Servicios  Relacionados con las Mismas </w:t>
      </w:r>
      <w:r w:rsidRPr="005E6D9F">
        <w:rPr>
          <w:rFonts w:cs="Arial"/>
          <w:spacing w:val="-1"/>
          <w:szCs w:val="22"/>
        </w:rPr>
        <w:t xml:space="preserve">en cuyo caso se requerirá el dictamen técnico que justifique el carácter de dichas obras, a que se refiere la Fracción IX del Artículo 1 del </w:t>
      </w:r>
      <w:r w:rsidRPr="005E6D9F">
        <w:rPr>
          <w:rFonts w:cs="Arial"/>
          <w:i/>
          <w:iCs/>
          <w:spacing w:val="-1"/>
          <w:szCs w:val="22"/>
        </w:rPr>
        <w:t xml:space="preserve">Reglamento </w:t>
      </w:r>
      <w:r w:rsidRPr="005E6D9F">
        <w:rPr>
          <w:rFonts w:cs="Arial"/>
          <w:spacing w:val="-1"/>
          <w:szCs w:val="22"/>
        </w:rPr>
        <w:t xml:space="preserve">de esa </w:t>
      </w:r>
      <w:r w:rsidRPr="005E6D9F">
        <w:rPr>
          <w:rFonts w:cs="Arial"/>
          <w:i/>
          <w:iCs/>
          <w:spacing w:val="-1"/>
          <w:szCs w:val="22"/>
        </w:rPr>
        <w:t xml:space="preserve">Ley </w:t>
      </w:r>
      <w:r w:rsidRPr="005E6D9F">
        <w:rPr>
          <w:rFonts w:cs="Arial"/>
          <w:spacing w:val="-1"/>
          <w:szCs w:val="22"/>
        </w:rPr>
        <w:t>El proyecto estará formado por:</w:t>
      </w:r>
    </w:p>
    <w:p w:rsidR="00393ACB" w:rsidRPr="005E6D9F" w:rsidRDefault="00393ACB" w:rsidP="0003417A">
      <w:pPr>
        <w:widowControl w:val="0"/>
        <w:autoSpaceDE w:val="0"/>
        <w:autoSpaceDN w:val="0"/>
        <w:adjustRightInd w:val="0"/>
        <w:spacing w:before="120" w:after="120" w:line="240" w:lineRule="exact"/>
        <w:jc w:val="both"/>
        <w:rPr>
          <w:rFonts w:cs="Arial"/>
          <w:spacing w:val="-1"/>
          <w:szCs w:val="22"/>
        </w:rPr>
      </w:pPr>
    </w:p>
    <w:p w:rsidR="00393ACB" w:rsidRPr="005E6D9F" w:rsidRDefault="00393ACB" w:rsidP="0003417A">
      <w:pPr>
        <w:widowControl w:val="0"/>
        <w:autoSpaceDE w:val="0"/>
        <w:autoSpaceDN w:val="0"/>
        <w:adjustRightInd w:val="0"/>
        <w:spacing w:before="120" w:after="120" w:line="240" w:lineRule="exact"/>
        <w:ind w:left="708"/>
        <w:jc w:val="both"/>
        <w:rPr>
          <w:rFonts w:cs="Arial"/>
          <w:spacing w:val="-1"/>
          <w:szCs w:val="22"/>
        </w:rPr>
      </w:pPr>
      <w:r w:rsidRPr="005E6D9F">
        <w:rPr>
          <w:rFonts w:cs="Arial"/>
          <w:b/>
          <w:szCs w:val="22"/>
        </w:rPr>
        <w:t xml:space="preserve">C.1.1. </w:t>
      </w:r>
      <w:r w:rsidRPr="005E6D9F">
        <w:rPr>
          <w:rFonts w:cs="Arial"/>
          <w:spacing w:val="-1"/>
          <w:szCs w:val="22"/>
        </w:rPr>
        <w:t>La descripción de la obra y de sus partes, así como de los trabajos generales que sean necesarios para ejecutar la obra conforme al proyecto</w:t>
      </w:r>
    </w:p>
    <w:p w:rsidR="00393ACB" w:rsidRPr="005E6D9F" w:rsidRDefault="00393ACB" w:rsidP="0003417A">
      <w:pPr>
        <w:widowControl w:val="0"/>
        <w:autoSpaceDE w:val="0"/>
        <w:autoSpaceDN w:val="0"/>
        <w:adjustRightInd w:val="0"/>
        <w:spacing w:before="120" w:after="120" w:line="240" w:lineRule="exact"/>
        <w:ind w:left="708"/>
        <w:jc w:val="both"/>
        <w:rPr>
          <w:rFonts w:cs="Arial"/>
          <w:spacing w:val="-1"/>
          <w:szCs w:val="22"/>
        </w:rPr>
      </w:pPr>
    </w:p>
    <w:p w:rsidR="00393ACB" w:rsidRPr="005E6D9F" w:rsidRDefault="00393ACB" w:rsidP="0003417A">
      <w:pPr>
        <w:widowControl w:val="0"/>
        <w:autoSpaceDE w:val="0"/>
        <w:autoSpaceDN w:val="0"/>
        <w:adjustRightInd w:val="0"/>
        <w:spacing w:before="120" w:after="120" w:line="240" w:lineRule="exact"/>
        <w:ind w:left="708"/>
        <w:jc w:val="both"/>
        <w:rPr>
          <w:rFonts w:cs="Arial"/>
          <w:spacing w:val="-1"/>
          <w:szCs w:val="22"/>
        </w:rPr>
      </w:pPr>
      <w:r w:rsidRPr="005E6D9F">
        <w:rPr>
          <w:rFonts w:cs="Arial"/>
          <w:b/>
          <w:szCs w:val="22"/>
        </w:rPr>
        <w:t xml:space="preserve">C.1.2. </w:t>
      </w:r>
      <w:r w:rsidRPr="005E6D9F">
        <w:rPr>
          <w:rFonts w:cs="Arial"/>
          <w:spacing w:val="-1"/>
          <w:szCs w:val="22"/>
        </w:rPr>
        <w:t xml:space="preserve">Los planos y documentos debidamente firmados por los responsables del proyecto y aprobados por las Autoridades competentes de la Secretaría </w:t>
      </w:r>
    </w:p>
    <w:p w:rsidR="00393ACB" w:rsidRPr="005E6D9F" w:rsidRDefault="00393ACB" w:rsidP="0003417A">
      <w:pPr>
        <w:widowControl w:val="0"/>
        <w:autoSpaceDE w:val="0"/>
        <w:autoSpaceDN w:val="0"/>
        <w:adjustRightInd w:val="0"/>
        <w:spacing w:before="120" w:after="120" w:line="240" w:lineRule="exact"/>
        <w:ind w:left="708"/>
        <w:jc w:val="both"/>
        <w:rPr>
          <w:rFonts w:cs="Arial"/>
          <w:spacing w:val="-1"/>
          <w:szCs w:val="22"/>
        </w:rPr>
      </w:pPr>
    </w:p>
    <w:p w:rsidR="00393ACB" w:rsidRPr="005E6D9F" w:rsidRDefault="00393ACB" w:rsidP="0003417A">
      <w:pPr>
        <w:widowControl w:val="0"/>
        <w:autoSpaceDE w:val="0"/>
        <w:autoSpaceDN w:val="0"/>
        <w:adjustRightInd w:val="0"/>
        <w:spacing w:before="120" w:after="120" w:line="240" w:lineRule="exact"/>
        <w:ind w:left="708"/>
        <w:jc w:val="both"/>
        <w:rPr>
          <w:rFonts w:cs="Arial"/>
          <w:szCs w:val="22"/>
        </w:rPr>
      </w:pPr>
      <w:r w:rsidRPr="005E6D9F">
        <w:rPr>
          <w:rFonts w:cs="Arial"/>
          <w:b/>
          <w:szCs w:val="22"/>
        </w:rPr>
        <w:t xml:space="preserve">C.1.3. </w:t>
      </w:r>
      <w:r w:rsidRPr="005E6D9F">
        <w:rPr>
          <w:rFonts w:cs="Arial"/>
          <w:spacing w:val="-1"/>
          <w:szCs w:val="22"/>
        </w:rPr>
        <w:t xml:space="preserve">Las especificaciones del proyecto, es decir, las especificaciones generales y particulares de construcción que incluyan las normas de calidad de los materiales, a que se refieren la </w:t>
      </w:r>
      <w:r w:rsidRPr="005E6D9F">
        <w:rPr>
          <w:rFonts w:cs="Arial"/>
          <w:i/>
          <w:iCs/>
          <w:spacing w:val="-1"/>
          <w:szCs w:val="22"/>
        </w:rPr>
        <w:t xml:space="preserve">Ley de Obras Públicas y Servicios Relacionados con las Mismas </w:t>
      </w:r>
      <w:r w:rsidRPr="005E6D9F">
        <w:rPr>
          <w:rFonts w:cs="Arial"/>
          <w:spacing w:val="-1"/>
          <w:szCs w:val="22"/>
        </w:rPr>
        <w:t xml:space="preserve">y su </w:t>
      </w:r>
      <w:r w:rsidRPr="005E6D9F">
        <w:rPr>
          <w:rFonts w:cs="Arial"/>
          <w:i/>
          <w:iCs/>
          <w:spacing w:val="-1"/>
          <w:szCs w:val="22"/>
        </w:rPr>
        <w:t xml:space="preserve">Reglamento </w:t>
      </w:r>
      <w:r w:rsidRPr="005E6D9F">
        <w:rPr>
          <w:rFonts w:cs="Arial"/>
          <w:spacing w:val="-1"/>
          <w:szCs w:val="22"/>
        </w:rPr>
        <w:t>debidamente aprobadas por las Autoridades competentes de la Secretaría</w:t>
      </w:r>
    </w:p>
    <w:p w:rsidR="00393ACB" w:rsidRPr="005E6D9F" w:rsidRDefault="00393ACB" w:rsidP="0003417A">
      <w:pPr>
        <w:spacing w:before="120" w:after="120" w:line="240" w:lineRule="exact"/>
        <w:jc w:val="both"/>
        <w:rPr>
          <w:rFonts w:cs="Arial"/>
          <w:szCs w:val="22"/>
        </w:rPr>
      </w:pPr>
    </w:p>
    <w:p w:rsidR="00393ACB" w:rsidRPr="005E6D9F" w:rsidRDefault="00393ACB" w:rsidP="0003417A">
      <w:pPr>
        <w:widowControl w:val="0"/>
        <w:autoSpaceDE w:val="0"/>
        <w:autoSpaceDN w:val="0"/>
        <w:adjustRightInd w:val="0"/>
        <w:spacing w:before="120" w:after="120" w:line="240" w:lineRule="exact"/>
        <w:jc w:val="both"/>
        <w:rPr>
          <w:rFonts w:cs="Arial"/>
          <w:spacing w:val="-1"/>
          <w:szCs w:val="22"/>
        </w:rPr>
      </w:pPr>
      <w:r w:rsidRPr="005E6D9F">
        <w:rPr>
          <w:rFonts w:cs="Arial"/>
          <w:b/>
          <w:szCs w:val="22"/>
        </w:rPr>
        <w:t xml:space="preserve">C.2.  </w:t>
      </w:r>
      <w:r w:rsidRPr="005E6D9F">
        <w:rPr>
          <w:rFonts w:cs="Arial"/>
          <w:spacing w:val="-1"/>
          <w:szCs w:val="22"/>
        </w:rPr>
        <w:t>El catálogo de conceptos y cantidades de obra, que contenga todos los conceptos de obra por ejecutar con sus cantidades.</w:t>
      </w:r>
    </w:p>
    <w:p w:rsidR="00393ACB" w:rsidRPr="005E6D9F" w:rsidRDefault="00393ACB" w:rsidP="0003417A">
      <w:pPr>
        <w:widowControl w:val="0"/>
        <w:autoSpaceDE w:val="0"/>
        <w:autoSpaceDN w:val="0"/>
        <w:adjustRightInd w:val="0"/>
        <w:spacing w:before="120" w:after="120" w:line="240" w:lineRule="exact"/>
        <w:jc w:val="both"/>
        <w:rPr>
          <w:rFonts w:cs="Arial"/>
          <w:spacing w:val="-1"/>
          <w:szCs w:val="22"/>
        </w:rPr>
      </w:pPr>
    </w:p>
    <w:p w:rsidR="00393ACB" w:rsidRPr="005E6D9F" w:rsidRDefault="00393ACB" w:rsidP="0003417A">
      <w:pPr>
        <w:widowControl w:val="0"/>
        <w:autoSpaceDE w:val="0"/>
        <w:autoSpaceDN w:val="0"/>
        <w:adjustRightInd w:val="0"/>
        <w:spacing w:before="120" w:after="120" w:line="240" w:lineRule="exact"/>
        <w:jc w:val="both"/>
        <w:rPr>
          <w:rFonts w:cs="Arial"/>
          <w:szCs w:val="22"/>
        </w:rPr>
      </w:pPr>
      <w:r w:rsidRPr="005E6D9F">
        <w:rPr>
          <w:rFonts w:cs="Arial"/>
          <w:b/>
          <w:szCs w:val="22"/>
        </w:rPr>
        <w:t xml:space="preserve">C.3.  </w:t>
      </w:r>
      <w:r w:rsidRPr="005E6D9F">
        <w:rPr>
          <w:rFonts w:cs="Arial"/>
          <w:spacing w:val="-1"/>
          <w:szCs w:val="22"/>
        </w:rPr>
        <w:t>En su caso, la relación de materiales, equipos de instalación permanente e instalaciones o servicios que proporcione la Secretaría para la ejecución de la obra y el programa de suministro de los mismos</w:t>
      </w:r>
    </w:p>
    <w:p w:rsidR="00393ACB" w:rsidRPr="005E6D9F" w:rsidRDefault="00393ACB" w:rsidP="0003417A">
      <w:pPr>
        <w:widowControl w:val="0"/>
        <w:autoSpaceDE w:val="0"/>
        <w:autoSpaceDN w:val="0"/>
        <w:adjustRightInd w:val="0"/>
        <w:spacing w:before="120" w:after="120" w:line="240" w:lineRule="exact"/>
        <w:jc w:val="both"/>
        <w:rPr>
          <w:rFonts w:cs="Arial"/>
          <w:szCs w:val="22"/>
        </w:rPr>
      </w:pPr>
    </w:p>
    <w:p w:rsidR="00393ACB" w:rsidRPr="005E6D9F" w:rsidRDefault="00393ACB" w:rsidP="0003417A">
      <w:pPr>
        <w:spacing w:before="120" w:after="120" w:line="240" w:lineRule="exact"/>
        <w:jc w:val="both"/>
        <w:rPr>
          <w:rFonts w:cs="Arial"/>
          <w:szCs w:val="22"/>
        </w:rPr>
      </w:pPr>
      <w:r w:rsidRPr="005E6D9F">
        <w:rPr>
          <w:rFonts w:cs="Arial"/>
          <w:b/>
          <w:szCs w:val="22"/>
        </w:rPr>
        <w:t xml:space="preserve">C.4.  </w:t>
      </w:r>
      <w:r w:rsidRPr="005E6D9F">
        <w:rPr>
          <w:rFonts w:cs="Arial"/>
          <w:spacing w:val="-1"/>
          <w:szCs w:val="22"/>
        </w:rPr>
        <w:t>Los derechos para el uso y explotación de bancos de materiales, así como la propiedad o los derechos de propiedad que incluyen la liberación del derecho de vía y la expropiación de los inmuebles</w:t>
      </w:r>
    </w:p>
    <w:p w:rsidR="00393ACB" w:rsidRPr="005E6D9F" w:rsidRDefault="00393ACB" w:rsidP="0003417A">
      <w:pPr>
        <w:widowControl w:val="0"/>
        <w:autoSpaceDE w:val="0"/>
        <w:autoSpaceDN w:val="0"/>
        <w:adjustRightInd w:val="0"/>
        <w:spacing w:before="120" w:after="120" w:line="240" w:lineRule="exact"/>
        <w:jc w:val="both"/>
        <w:rPr>
          <w:rFonts w:cs="Arial"/>
          <w:spacing w:val="-1"/>
          <w:szCs w:val="22"/>
        </w:rPr>
      </w:pPr>
      <w:proofErr w:type="gramStart"/>
      <w:r w:rsidRPr="005E6D9F">
        <w:rPr>
          <w:rFonts w:cs="Arial"/>
          <w:spacing w:val="-1"/>
          <w:szCs w:val="22"/>
        </w:rPr>
        <w:t>sobre</w:t>
      </w:r>
      <w:proofErr w:type="gramEnd"/>
      <w:r w:rsidRPr="005E6D9F">
        <w:rPr>
          <w:rFonts w:cs="Arial"/>
          <w:spacing w:val="-1"/>
          <w:szCs w:val="22"/>
        </w:rPr>
        <w:t xml:space="preserve"> los cuales se ejecutará la obra, que sean necesarios para garantizar la continuidad de los trabajos hasta la terminación de la obra.</w:t>
      </w:r>
    </w:p>
    <w:p w:rsidR="00393ACB" w:rsidRPr="005E6D9F" w:rsidRDefault="00393ACB" w:rsidP="0003417A">
      <w:pPr>
        <w:widowControl w:val="0"/>
        <w:autoSpaceDE w:val="0"/>
        <w:autoSpaceDN w:val="0"/>
        <w:adjustRightInd w:val="0"/>
        <w:spacing w:before="120" w:after="120" w:line="240" w:lineRule="exact"/>
        <w:jc w:val="both"/>
        <w:rPr>
          <w:rFonts w:cs="Arial"/>
          <w:spacing w:val="-1"/>
          <w:szCs w:val="22"/>
        </w:rPr>
      </w:pPr>
    </w:p>
    <w:p w:rsidR="00393ACB" w:rsidRPr="005E6D9F" w:rsidRDefault="00393ACB" w:rsidP="0003417A">
      <w:pPr>
        <w:spacing w:before="120" w:after="120" w:line="240" w:lineRule="exact"/>
        <w:jc w:val="both"/>
        <w:rPr>
          <w:rFonts w:cs="Arial"/>
          <w:spacing w:val="-1"/>
          <w:szCs w:val="22"/>
        </w:rPr>
      </w:pPr>
      <w:r w:rsidRPr="005E6D9F">
        <w:rPr>
          <w:rFonts w:cs="Arial"/>
          <w:b/>
          <w:szCs w:val="22"/>
        </w:rPr>
        <w:t xml:space="preserve">C.5.  </w:t>
      </w:r>
      <w:r w:rsidRPr="005E6D9F">
        <w:rPr>
          <w:rFonts w:cs="Arial"/>
          <w:spacing w:val="-1"/>
          <w:szCs w:val="22"/>
        </w:rPr>
        <w:t>La autorización en materia de impacto ambiental para realizar la obra, expedida por la Secretaría de Medio Ambiente y Recursos Naturales.</w:t>
      </w:r>
    </w:p>
    <w:p w:rsidR="00393ACB" w:rsidRPr="005E6D9F" w:rsidRDefault="00393ACB" w:rsidP="0003417A">
      <w:pPr>
        <w:widowControl w:val="0"/>
        <w:autoSpaceDE w:val="0"/>
        <w:autoSpaceDN w:val="0"/>
        <w:adjustRightInd w:val="0"/>
        <w:spacing w:before="120" w:after="120" w:line="240" w:lineRule="exact"/>
        <w:jc w:val="both"/>
        <w:rPr>
          <w:rFonts w:cs="Arial"/>
          <w:szCs w:val="22"/>
        </w:rPr>
      </w:pPr>
    </w:p>
    <w:p w:rsidR="00393ACB" w:rsidRPr="005E6D9F" w:rsidRDefault="00393ACB" w:rsidP="0003417A">
      <w:pPr>
        <w:pStyle w:val="FraccionST"/>
        <w:keepNext w:val="0"/>
        <w:spacing w:before="120" w:after="120" w:line="240" w:lineRule="exact"/>
        <w:ind w:left="567"/>
        <w:jc w:val="both"/>
        <w:rPr>
          <w:rFonts w:ascii="Adobe Caslon Pro" w:hAnsi="Adobe Caslon Pro" w:cs="Arial"/>
          <w:szCs w:val="22"/>
        </w:rPr>
      </w:pPr>
      <w:r w:rsidRPr="005E6D9F">
        <w:rPr>
          <w:rFonts w:ascii="Adobe Caslon Pro" w:hAnsi="Adobe Caslon Pro" w:cs="Arial"/>
          <w:b/>
          <w:szCs w:val="22"/>
        </w:rPr>
        <w:t>C.6.</w:t>
      </w:r>
      <w:r w:rsidRPr="005E6D9F">
        <w:rPr>
          <w:rFonts w:ascii="Adobe Caslon Pro" w:hAnsi="Adobe Caslon Pro" w:cs="Arial"/>
          <w:b/>
          <w:szCs w:val="22"/>
        </w:rPr>
        <w:tab/>
      </w:r>
      <w:r w:rsidRPr="005E6D9F">
        <w:rPr>
          <w:rFonts w:ascii="Adobe Caslon Pro" w:hAnsi="Adobe Caslon Pro" w:cs="Arial"/>
          <w:szCs w:val="22"/>
        </w:rPr>
        <w:t>En su caso, el cambio del uso de suelo que deba otorgar la Autoridad federal, estatal o municipal competente, particularmente el de las zonas forestales que resulten afectadas por la obra, otorgado por la Secretaría del Medio Ambiente y Recursos Naturales.</w:t>
      </w:r>
    </w:p>
    <w:p w:rsidR="00393ACB" w:rsidRPr="005E6D9F" w:rsidRDefault="00393ACB" w:rsidP="0003417A">
      <w:pPr>
        <w:pStyle w:val="FraccionST"/>
        <w:keepNext w:val="0"/>
        <w:spacing w:before="120" w:after="120" w:line="240" w:lineRule="exact"/>
        <w:ind w:left="567"/>
        <w:jc w:val="both"/>
        <w:rPr>
          <w:rFonts w:ascii="Adobe Caslon Pro" w:hAnsi="Adobe Caslon Pro" w:cs="Arial"/>
          <w:szCs w:val="22"/>
        </w:rPr>
      </w:pPr>
      <w:r w:rsidRPr="005E6D9F">
        <w:rPr>
          <w:rFonts w:ascii="Adobe Caslon Pro" w:hAnsi="Adobe Caslon Pro" w:cs="Arial"/>
          <w:b/>
          <w:szCs w:val="22"/>
        </w:rPr>
        <w:t>C.7.</w:t>
      </w:r>
      <w:r w:rsidRPr="005E6D9F">
        <w:rPr>
          <w:rFonts w:ascii="Adobe Caslon Pro" w:hAnsi="Adobe Caslon Pro" w:cs="Arial"/>
          <w:b/>
          <w:szCs w:val="22"/>
        </w:rPr>
        <w:tab/>
      </w:r>
      <w:r w:rsidRPr="005E6D9F">
        <w:rPr>
          <w:rFonts w:ascii="Adobe Caslon Pro" w:hAnsi="Adobe Caslon Pro" w:cs="Arial"/>
          <w:szCs w:val="22"/>
        </w:rPr>
        <w:t>El dictamen de afectaciones al patrimonio arqueológico elaborado por el Instituto Nacional de Antropología e Historia.</w:t>
      </w:r>
    </w:p>
    <w:p w:rsidR="00393ACB" w:rsidRPr="005E6D9F" w:rsidRDefault="00393ACB" w:rsidP="0003417A">
      <w:pPr>
        <w:pStyle w:val="FraccionST"/>
        <w:keepNext w:val="0"/>
        <w:spacing w:before="120" w:after="120" w:line="240" w:lineRule="exact"/>
        <w:ind w:left="567"/>
        <w:jc w:val="both"/>
        <w:rPr>
          <w:rFonts w:ascii="Adobe Caslon Pro" w:hAnsi="Adobe Caslon Pro" w:cs="Arial"/>
          <w:szCs w:val="22"/>
        </w:rPr>
      </w:pPr>
      <w:r w:rsidRPr="005E6D9F">
        <w:rPr>
          <w:rFonts w:ascii="Adobe Caslon Pro" w:hAnsi="Adobe Caslon Pro" w:cs="Arial"/>
          <w:b/>
          <w:szCs w:val="22"/>
        </w:rPr>
        <w:t>C.8.</w:t>
      </w:r>
      <w:r w:rsidRPr="005E6D9F">
        <w:rPr>
          <w:rFonts w:ascii="Adobe Caslon Pro" w:hAnsi="Adobe Caslon Pro" w:cs="Arial"/>
          <w:b/>
          <w:szCs w:val="22"/>
        </w:rPr>
        <w:tab/>
      </w:r>
      <w:r w:rsidRPr="005E6D9F">
        <w:rPr>
          <w:rFonts w:ascii="Adobe Caslon Pro" w:hAnsi="Adobe Caslon Pro" w:cs="Arial"/>
          <w:szCs w:val="22"/>
        </w:rPr>
        <w:t>Los permisos, licencias y demás autorizaciones que deban otorgar para la realización de la obra otras Autoridades competentes, tales como la autorización para el uso, aprovechamiento y/o afectación de cuerpos de agua, otorgada por la Comisión Nacional del Agua y para la realización de trabajos de construcción en zonas de oleoductos, gasoductos y obras relacionadas, extendida por Petróleos Mexicanos, entre otros.</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C.9.</w:t>
      </w:r>
      <w:r w:rsidRPr="005E6D9F">
        <w:rPr>
          <w:rFonts w:ascii="Adobe Caslon Pro" w:hAnsi="Adobe Caslon Pro" w:cs="Arial"/>
          <w:b/>
          <w:szCs w:val="22"/>
        </w:rPr>
        <w:tab/>
      </w:r>
      <w:r w:rsidRPr="005E6D9F">
        <w:rPr>
          <w:rFonts w:ascii="Adobe Caslon Pro" w:hAnsi="Adobe Caslon Pro" w:cs="Arial"/>
          <w:szCs w:val="22"/>
        </w:rPr>
        <w:t>Los programas, que a continuación se mencionan, tanto para la obra como para los trabajos de mitigación al impacto ambiental:</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p>
    <w:p w:rsidR="00393ACB" w:rsidRPr="005E6D9F" w:rsidRDefault="00393ACB" w:rsidP="0003417A">
      <w:pPr>
        <w:pStyle w:val="ClusulaST"/>
        <w:numPr>
          <w:ilvl w:val="0"/>
          <w:numId w:val="11"/>
        </w:numPr>
        <w:spacing w:before="120" w:after="120" w:line="240" w:lineRule="exact"/>
        <w:rPr>
          <w:rFonts w:ascii="Adobe Caslon Pro" w:hAnsi="Adobe Caslon Pro" w:cs="Arial"/>
          <w:szCs w:val="22"/>
        </w:rPr>
      </w:pPr>
      <w:r w:rsidRPr="005E6D9F">
        <w:rPr>
          <w:rFonts w:ascii="Adobe Caslon Pro" w:hAnsi="Adobe Caslon Pro" w:cs="Arial"/>
          <w:szCs w:val="22"/>
        </w:rPr>
        <w:t>Programa de ejecución de los trabajos.</w:t>
      </w:r>
    </w:p>
    <w:p w:rsidR="00393ACB" w:rsidRPr="005E6D9F" w:rsidRDefault="00393ACB" w:rsidP="0003417A">
      <w:pPr>
        <w:pStyle w:val="TextodelaClusula"/>
        <w:spacing w:before="120" w:after="120" w:line="240" w:lineRule="exact"/>
        <w:ind w:left="1068"/>
        <w:rPr>
          <w:rFonts w:ascii="Adobe Caslon Pro" w:hAnsi="Adobe Caslon Pro"/>
          <w:szCs w:val="22"/>
        </w:rPr>
      </w:pPr>
    </w:p>
    <w:p w:rsidR="00393ACB" w:rsidRPr="005E6D9F" w:rsidRDefault="00393ACB" w:rsidP="0003417A">
      <w:pPr>
        <w:widowControl w:val="0"/>
        <w:numPr>
          <w:ilvl w:val="0"/>
          <w:numId w:val="11"/>
        </w:numPr>
        <w:autoSpaceDE w:val="0"/>
        <w:autoSpaceDN w:val="0"/>
        <w:adjustRightInd w:val="0"/>
        <w:spacing w:before="120" w:after="120" w:line="240" w:lineRule="exact"/>
        <w:jc w:val="both"/>
        <w:rPr>
          <w:rFonts w:cs="Arial"/>
          <w:szCs w:val="22"/>
        </w:rPr>
      </w:pPr>
      <w:r w:rsidRPr="005E6D9F">
        <w:rPr>
          <w:rFonts w:cs="Arial"/>
          <w:szCs w:val="22"/>
        </w:rPr>
        <w:t xml:space="preserve">Programas de erogaciones a costo directo calendarizados y cuantificados en partidas y </w:t>
      </w:r>
      <w:proofErr w:type="spellStart"/>
      <w:r w:rsidRPr="005E6D9F">
        <w:rPr>
          <w:rFonts w:cs="Arial"/>
          <w:szCs w:val="22"/>
        </w:rPr>
        <w:t>subpartidas</w:t>
      </w:r>
      <w:proofErr w:type="spellEnd"/>
      <w:r w:rsidRPr="005E6D9F">
        <w:rPr>
          <w:rFonts w:cs="Arial"/>
          <w:szCs w:val="22"/>
        </w:rPr>
        <w:t xml:space="preserve"> de utilización, para los rubros de la mano de obra, de la maquinaria y equipo de construcción, de los materiales y equipos de instalación permanente, y del personal profesional técnico, administrativo y de servicio encargado de la dirección, administración y ejecución de los trabajos</w:t>
      </w:r>
    </w:p>
    <w:p w:rsidR="00393ACB" w:rsidRPr="005E6D9F" w:rsidRDefault="00393ACB" w:rsidP="0003417A">
      <w:pPr>
        <w:pStyle w:val="Prrafodelista"/>
        <w:spacing w:before="120" w:after="120" w:line="240" w:lineRule="exact"/>
        <w:rPr>
          <w:rFonts w:cs="Arial"/>
          <w:szCs w:val="22"/>
        </w:rPr>
      </w:pPr>
    </w:p>
    <w:p w:rsidR="00393ACB" w:rsidRPr="005E6D9F" w:rsidRDefault="00393ACB" w:rsidP="0003417A">
      <w:pPr>
        <w:numPr>
          <w:ilvl w:val="0"/>
          <w:numId w:val="11"/>
        </w:numPr>
        <w:spacing w:before="120" w:after="120" w:line="240" w:lineRule="exact"/>
        <w:rPr>
          <w:rFonts w:cs="Arial"/>
          <w:szCs w:val="22"/>
        </w:rPr>
      </w:pPr>
      <w:r w:rsidRPr="005E6D9F">
        <w:rPr>
          <w:rFonts w:cs="Arial"/>
          <w:szCs w:val="22"/>
        </w:rPr>
        <w:lastRenderedPageBreak/>
        <w:t xml:space="preserve">Programas de control de calidad y de visitas periódicas a la obra, que se establecen en los Incisos D.1.1. y D.2.1. de la </w:t>
      </w:r>
      <w:r w:rsidRPr="005E6D9F">
        <w:rPr>
          <w:rFonts w:cs="Arial"/>
          <w:spacing w:val="-1"/>
          <w:szCs w:val="22"/>
        </w:rPr>
        <w:t xml:space="preserve">Norma N·CAL·1·01 </w:t>
      </w:r>
      <w:r w:rsidRPr="005E6D9F">
        <w:rPr>
          <w:rFonts w:cs="Arial"/>
          <w:i/>
          <w:iCs/>
          <w:spacing w:val="-1"/>
          <w:szCs w:val="22"/>
        </w:rPr>
        <w:t>Ejecución del Control de Calidad Durante la Construcción o Conservación, respectivamente.</w:t>
      </w:r>
    </w:p>
    <w:p w:rsidR="00393ACB" w:rsidRPr="005E6D9F" w:rsidRDefault="00393ACB" w:rsidP="0003417A">
      <w:pPr>
        <w:pStyle w:val="ClusulaST"/>
        <w:numPr>
          <w:ilvl w:val="0"/>
          <w:numId w:val="11"/>
        </w:numPr>
        <w:spacing w:before="120" w:after="120" w:line="240" w:lineRule="exact"/>
        <w:rPr>
          <w:rFonts w:ascii="Adobe Caslon Pro" w:hAnsi="Adobe Caslon Pro" w:cs="Arial"/>
          <w:szCs w:val="22"/>
        </w:rPr>
      </w:pPr>
      <w:r w:rsidRPr="005E6D9F">
        <w:rPr>
          <w:rFonts w:ascii="Adobe Caslon Pro" w:hAnsi="Adobe Caslon Pro" w:cs="Arial"/>
          <w:szCs w:val="22"/>
        </w:rPr>
        <w:t>Programa de montos mensuales de obra.</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C.10.</w:t>
      </w:r>
      <w:r w:rsidRPr="005E6D9F">
        <w:rPr>
          <w:rFonts w:ascii="Adobe Caslon Pro" w:hAnsi="Adobe Caslon Pro" w:cs="Arial"/>
          <w:b/>
          <w:szCs w:val="22"/>
        </w:rPr>
        <w:tab/>
      </w:r>
      <w:r w:rsidRPr="005E6D9F">
        <w:rPr>
          <w:rFonts w:ascii="Adobe Caslon Pro" w:hAnsi="Adobe Caslon Pro" w:cs="Arial"/>
          <w:szCs w:val="22"/>
        </w:rPr>
        <w:t>El presupuesto de la obra y de cada ejercicio, según sea el caso</w:t>
      </w:r>
    </w:p>
    <w:p w:rsidR="00393ACB" w:rsidRPr="005E6D9F" w:rsidRDefault="00393ACB" w:rsidP="0003417A">
      <w:pPr>
        <w:widowControl w:val="0"/>
        <w:autoSpaceDE w:val="0"/>
        <w:autoSpaceDN w:val="0"/>
        <w:adjustRightInd w:val="0"/>
        <w:spacing w:before="120" w:after="120" w:line="240" w:lineRule="exact"/>
        <w:ind w:left="284"/>
        <w:jc w:val="both"/>
        <w:rPr>
          <w:rFonts w:cs="Arial"/>
          <w:spacing w:val="-1"/>
          <w:szCs w:val="22"/>
        </w:rPr>
      </w:pPr>
      <w:r w:rsidRPr="005E6D9F">
        <w:rPr>
          <w:rFonts w:cs="Arial"/>
          <w:b/>
          <w:szCs w:val="22"/>
        </w:rPr>
        <w:t xml:space="preserve">C.11. </w:t>
      </w:r>
      <w:r w:rsidRPr="005E6D9F">
        <w:rPr>
          <w:rFonts w:cs="Arial"/>
          <w:spacing w:val="-1"/>
          <w:szCs w:val="22"/>
        </w:rPr>
        <w:t xml:space="preserve">La capacidad técnica y los elementos necesarios, consistentes en maquinaria, equipo de construcción y personal técnico, según el caso, necesarios para llevar a cabo los trabajos, cuando la obra se ejecute por administración </w:t>
      </w:r>
      <w:proofErr w:type="spellStart"/>
      <w:r w:rsidRPr="005E6D9F">
        <w:rPr>
          <w:rFonts w:cs="Arial"/>
          <w:spacing w:val="-1"/>
          <w:szCs w:val="22"/>
        </w:rPr>
        <w:t>directaNO</w:t>
      </w:r>
      <w:proofErr w:type="spellEnd"/>
      <w:r w:rsidRPr="005E6D9F">
        <w:rPr>
          <w:rFonts w:cs="Arial"/>
          <w:spacing w:val="-1"/>
          <w:szCs w:val="22"/>
        </w:rPr>
        <w:t xml:space="preserve"> APLICA</w:t>
      </w:r>
    </w:p>
    <w:p w:rsidR="00393ACB" w:rsidRPr="005E6D9F" w:rsidRDefault="00393ACB" w:rsidP="0003417A">
      <w:pPr>
        <w:widowControl w:val="0"/>
        <w:autoSpaceDE w:val="0"/>
        <w:autoSpaceDN w:val="0"/>
        <w:adjustRightInd w:val="0"/>
        <w:spacing w:before="120" w:after="120" w:line="240" w:lineRule="exact"/>
        <w:ind w:left="284"/>
        <w:jc w:val="both"/>
        <w:rPr>
          <w:rFonts w:cs="Arial"/>
          <w:szCs w:val="22"/>
        </w:rPr>
      </w:pPr>
      <w:r w:rsidRPr="005E6D9F">
        <w:rPr>
          <w:rFonts w:cs="Arial"/>
          <w:b/>
          <w:szCs w:val="22"/>
        </w:rPr>
        <w:t xml:space="preserve">C.12. </w:t>
      </w:r>
      <w:r w:rsidRPr="005E6D9F">
        <w:rPr>
          <w:rFonts w:cs="Arial"/>
          <w:spacing w:val="-1"/>
          <w:szCs w:val="22"/>
        </w:rPr>
        <w:t>La designación por escrito de las personas que se encargarán de la Residencia de obra y de la Superintendencia por parte del Contratista de Obra</w:t>
      </w:r>
    </w:p>
    <w:p w:rsidR="00393ACB" w:rsidRPr="005E6D9F" w:rsidRDefault="00393ACB" w:rsidP="0003417A">
      <w:pPr>
        <w:widowControl w:val="0"/>
        <w:autoSpaceDE w:val="0"/>
        <w:autoSpaceDN w:val="0"/>
        <w:adjustRightInd w:val="0"/>
        <w:spacing w:before="120" w:after="120" w:line="240" w:lineRule="exact"/>
        <w:ind w:left="284"/>
        <w:jc w:val="both"/>
        <w:rPr>
          <w:rFonts w:cs="Arial"/>
          <w:spacing w:val="-1"/>
          <w:szCs w:val="22"/>
        </w:rPr>
      </w:pPr>
    </w:p>
    <w:p w:rsidR="00393ACB" w:rsidRPr="005E6D9F" w:rsidRDefault="00393ACB" w:rsidP="0003417A">
      <w:pPr>
        <w:pStyle w:val="TClausula"/>
        <w:tabs>
          <w:tab w:val="num" w:pos="426"/>
          <w:tab w:val="num" w:pos="847"/>
        </w:tabs>
        <w:spacing w:before="120" w:after="120" w:line="240" w:lineRule="exact"/>
        <w:ind w:left="426" w:hanging="426"/>
        <w:rPr>
          <w:rFonts w:ascii="Adobe Caslon Pro" w:hAnsi="Adobe Caslon Pro" w:cs="Arial"/>
          <w:szCs w:val="22"/>
        </w:rPr>
      </w:pPr>
      <w:r w:rsidRPr="005E6D9F">
        <w:rPr>
          <w:rFonts w:ascii="Adobe Caslon Pro" w:hAnsi="Adobe Caslon Pro" w:cs="Arial"/>
          <w:szCs w:val="22"/>
        </w:rPr>
        <w:t>EjecuciÓn DE OBRAS PÚBLICAS</w:t>
      </w:r>
    </w:p>
    <w:p w:rsidR="00393ACB" w:rsidRPr="005E6D9F" w:rsidRDefault="00393ACB" w:rsidP="0003417A">
      <w:pPr>
        <w:pStyle w:val="Clusula"/>
        <w:spacing w:before="120" w:after="120" w:line="240" w:lineRule="exact"/>
        <w:rPr>
          <w:rFonts w:ascii="Adobe Caslon Pro" w:hAnsi="Adobe Caslon Pro" w:cs="Arial"/>
          <w:szCs w:val="22"/>
        </w:rPr>
      </w:pPr>
      <w:r w:rsidRPr="005E6D9F">
        <w:rPr>
          <w:rFonts w:ascii="Adobe Caslon Pro" w:hAnsi="Adobe Caslon Pro" w:cs="Arial"/>
          <w:szCs w:val="22"/>
        </w:rPr>
        <w:t>Para la ejecución de la obra, se deben atender los aspectos contenidos en esta Cláusula.</w:t>
      </w:r>
    </w:p>
    <w:p w:rsidR="00393ACB" w:rsidRPr="005E6D9F" w:rsidRDefault="00393ACB" w:rsidP="0003417A">
      <w:pPr>
        <w:pStyle w:val="Clusula"/>
        <w:spacing w:before="120" w:after="120" w:line="240" w:lineRule="exact"/>
        <w:rPr>
          <w:rFonts w:ascii="Adobe Caslon Pro" w:hAnsi="Adobe Caslon Pro" w:cs="Arial"/>
          <w:szCs w:val="22"/>
        </w:rPr>
      </w:pPr>
      <w:r w:rsidRPr="005E6D9F">
        <w:rPr>
          <w:rFonts w:ascii="Adobe Caslon Pro" w:hAnsi="Adobe Caslon Pro" w:cs="Arial"/>
          <w:szCs w:val="22"/>
        </w:rPr>
        <w:t>Si la obra se ejecuta por contrato, toda la documentación que elabore el Contratista de Obra en relación con la misma, debe ser presentada en su papel membretado y debidamente firmada por él o por su representante en la obra.</w:t>
      </w:r>
    </w:p>
    <w:p w:rsidR="00393ACB" w:rsidRPr="005E6D9F" w:rsidRDefault="00393ACB" w:rsidP="0003417A">
      <w:pPr>
        <w:pStyle w:val="TFraccion"/>
        <w:spacing w:before="120" w:after="120" w:line="240" w:lineRule="exact"/>
        <w:jc w:val="both"/>
        <w:rPr>
          <w:rFonts w:ascii="Adobe Caslon Pro" w:hAnsi="Adobe Caslon Pro" w:cs="Arial"/>
          <w:szCs w:val="22"/>
        </w:rPr>
      </w:pPr>
      <w:r w:rsidRPr="005E6D9F">
        <w:rPr>
          <w:rFonts w:ascii="Adobe Caslon Pro" w:hAnsi="Adobe Caslon Pro" w:cs="Arial"/>
          <w:szCs w:val="22"/>
        </w:rPr>
        <w:t>D.1.</w:t>
      </w:r>
      <w:r w:rsidRPr="005E6D9F">
        <w:rPr>
          <w:rFonts w:ascii="Adobe Caslon Pro" w:hAnsi="Adobe Caslon Pro" w:cs="Arial"/>
          <w:szCs w:val="22"/>
        </w:rPr>
        <w:tab/>
        <w:t>Datos de construcción</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D.1.1.</w:t>
      </w:r>
      <w:r w:rsidRPr="005E6D9F">
        <w:rPr>
          <w:rFonts w:ascii="Adobe Caslon Pro" w:hAnsi="Adobe Caslon Pro" w:cs="Arial"/>
          <w:b/>
          <w:szCs w:val="22"/>
        </w:rPr>
        <w:tab/>
      </w:r>
      <w:r w:rsidRPr="005E6D9F">
        <w:rPr>
          <w:rFonts w:ascii="Adobe Caslon Pro" w:hAnsi="Adobe Caslon Pro" w:cs="Arial"/>
          <w:szCs w:val="22"/>
        </w:rPr>
        <w:t>La Secretaría entregará por escrito al Contratista de Obra los datos de construcción que se requieran para la ejecución de la obra; las especificaciones del proyecto y todos los planos debidamente firmados por los responsables del proyecto, aprobados por las Autoridades competentes de la Secretaría.</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D.1.2.</w:t>
      </w:r>
      <w:r w:rsidRPr="005E6D9F">
        <w:rPr>
          <w:rFonts w:ascii="Adobe Caslon Pro" w:hAnsi="Adobe Caslon Pro" w:cs="Arial"/>
          <w:b/>
          <w:szCs w:val="22"/>
        </w:rPr>
        <w:tab/>
      </w:r>
      <w:r w:rsidRPr="005E6D9F">
        <w:rPr>
          <w:rFonts w:ascii="Adobe Caslon Pro" w:hAnsi="Adobe Caslon Pro" w:cs="Arial"/>
          <w:szCs w:val="22"/>
        </w:rPr>
        <w:t>La Secretaría entregará y mostrará físicamente una sola vez al Contratista de Obra los trazos de los diferentes elementos de la obra, incluyendo el trazo del eje de cada uno de los apoyos cuando se trate de puentes; las referencias de trazo y de niveles y, le dará posesión del derecho de vía correspondiente. Para este efecto se hará un recorrido de todo el lugar de la obra, a fin de que conozca la ubicación de las estacas del trazo, los bancos de nivel, las referencias de las líneas y los bancos de materiales indicados en el proyecto. De lo anterior, deberá quedar constancia por escrito.</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D.1.3.</w:t>
      </w:r>
      <w:r w:rsidRPr="005E6D9F">
        <w:rPr>
          <w:rFonts w:ascii="Adobe Caslon Pro" w:hAnsi="Adobe Caslon Pro" w:cs="Arial"/>
          <w:b/>
          <w:szCs w:val="22"/>
        </w:rPr>
        <w:tab/>
      </w:r>
      <w:r w:rsidRPr="005E6D9F">
        <w:rPr>
          <w:rFonts w:ascii="Adobe Caslon Pro" w:hAnsi="Adobe Caslon Pro" w:cs="Arial"/>
          <w:szCs w:val="22"/>
        </w:rPr>
        <w:t>El Contratista de Obra está obligado a conservar y a rehacer, por su cuenta y costo, el trazo de cada uno de los elementos de la obra cuantas veces sea necesario, ajustándose a los datos del proyecto.</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D.1.4.</w:t>
      </w:r>
      <w:r w:rsidRPr="005E6D9F">
        <w:rPr>
          <w:rFonts w:ascii="Adobe Caslon Pro" w:hAnsi="Adobe Caslon Pro" w:cs="Arial"/>
          <w:b/>
          <w:szCs w:val="22"/>
        </w:rPr>
        <w:tab/>
      </w:r>
      <w:r w:rsidRPr="005E6D9F">
        <w:rPr>
          <w:rFonts w:ascii="Adobe Caslon Pro" w:hAnsi="Adobe Caslon Pro" w:cs="Arial"/>
          <w:szCs w:val="22"/>
        </w:rPr>
        <w:t>La Secretaría puede verificar los elementos que emplee el Contratista de Obra para definir la ubicación, forma y dimensiones de las diversas partes de la obra.</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D.1.5.</w:t>
      </w:r>
      <w:r w:rsidRPr="005E6D9F">
        <w:rPr>
          <w:rFonts w:ascii="Adobe Caslon Pro" w:hAnsi="Adobe Caslon Pro" w:cs="Arial"/>
          <w:b/>
          <w:szCs w:val="22"/>
        </w:rPr>
        <w:tab/>
      </w:r>
      <w:r w:rsidRPr="005E6D9F">
        <w:rPr>
          <w:rFonts w:ascii="Adobe Caslon Pro" w:hAnsi="Adobe Caslon Pro" w:cs="Arial"/>
          <w:szCs w:val="22"/>
        </w:rPr>
        <w:t xml:space="preserve">Si la Secretaría modifica el proyecto cuando los trabajos se paguen a precios unitarios, entregará al Contratista de Obra las modificaciones con los nuevos datos de construcción que procedan, en la forma indicada en los Incisos D.1.1. </w:t>
      </w:r>
      <w:proofErr w:type="gramStart"/>
      <w:r w:rsidRPr="005E6D9F">
        <w:rPr>
          <w:rFonts w:ascii="Adobe Caslon Pro" w:hAnsi="Adobe Caslon Pro" w:cs="Arial"/>
          <w:szCs w:val="22"/>
        </w:rPr>
        <w:t>y</w:t>
      </w:r>
      <w:proofErr w:type="gramEnd"/>
      <w:r w:rsidRPr="005E6D9F">
        <w:rPr>
          <w:rFonts w:ascii="Adobe Caslon Pro" w:hAnsi="Adobe Caslon Pro" w:cs="Arial"/>
          <w:szCs w:val="22"/>
        </w:rPr>
        <w:t xml:space="preserve"> D.1.2. </w:t>
      </w:r>
      <w:proofErr w:type="gramStart"/>
      <w:r w:rsidRPr="005E6D9F">
        <w:rPr>
          <w:rFonts w:ascii="Adobe Caslon Pro" w:hAnsi="Adobe Caslon Pro" w:cs="Arial"/>
          <w:szCs w:val="22"/>
        </w:rPr>
        <w:t>de</w:t>
      </w:r>
      <w:proofErr w:type="gramEnd"/>
      <w:r w:rsidRPr="005E6D9F">
        <w:rPr>
          <w:rFonts w:ascii="Adobe Caslon Pro" w:hAnsi="Adobe Caslon Pro" w:cs="Arial"/>
          <w:szCs w:val="22"/>
        </w:rPr>
        <w:t xml:space="preserve"> esta E.P., con la anticipación necesaria para que pueda reprogramar la obra. Los cambios en el costo y en los programas, que las modificaciones al proyecto pudieran ocasionar, se deben formalizar mediante un convenio, como se establece en el Artículo 59 de la </w:t>
      </w:r>
      <w:r w:rsidRPr="005E6D9F">
        <w:rPr>
          <w:rFonts w:ascii="Adobe Caslon Pro" w:hAnsi="Adobe Caslon Pro" w:cs="Arial"/>
          <w:i/>
          <w:szCs w:val="22"/>
        </w:rPr>
        <w:t>Ley de Obras Públicas y Servicios Relacionados con las Mismas</w:t>
      </w:r>
      <w:r w:rsidRPr="005E6D9F">
        <w:rPr>
          <w:rFonts w:ascii="Adobe Caslon Pro" w:hAnsi="Adobe Caslon Pro" w:cs="Arial"/>
          <w:szCs w:val="22"/>
        </w:rPr>
        <w:t>.</w:t>
      </w:r>
    </w:p>
    <w:p w:rsidR="00393ACB" w:rsidRPr="005E6D9F" w:rsidRDefault="00393ACB" w:rsidP="0003417A">
      <w:pPr>
        <w:pStyle w:val="TFraccion"/>
        <w:spacing w:before="120" w:after="120" w:line="240" w:lineRule="exact"/>
        <w:jc w:val="both"/>
        <w:rPr>
          <w:rFonts w:ascii="Adobe Caslon Pro" w:hAnsi="Adobe Caslon Pro" w:cs="Arial"/>
          <w:szCs w:val="22"/>
        </w:rPr>
      </w:pPr>
      <w:r w:rsidRPr="005E6D9F">
        <w:rPr>
          <w:rFonts w:ascii="Adobe Caslon Pro" w:hAnsi="Adobe Caslon Pro" w:cs="Arial"/>
          <w:szCs w:val="22"/>
        </w:rPr>
        <w:t>D.2.</w:t>
      </w:r>
      <w:r w:rsidRPr="005E6D9F">
        <w:rPr>
          <w:rFonts w:ascii="Adobe Caslon Pro" w:hAnsi="Adobe Caslon Pro" w:cs="Arial"/>
          <w:szCs w:val="22"/>
        </w:rPr>
        <w:tab/>
        <w:t>Permisos</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D.2.1.</w:t>
      </w:r>
      <w:r w:rsidRPr="005E6D9F">
        <w:rPr>
          <w:rFonts w:ascii="Adobe Caslon Pro" w:hAnsi="Adobe Caslon Pro" w:cs="Arial"/>
          <w:b/>
          <w:szCs w:val="22"/>
        </w:rPr>
        <w:tab/>
      </w:r>
      <w:r w:rsidRPr="005E6D9F">
        <w:rPr>
          <w:rFonts w:ascii="Adobe Caslon Pro" w:hAnsi="Adobe Caslon Pro" w:cs="Arial"/>
          <w:szCs w:val="22"/>
        </w:rPr>
        <w:t>El Contratista de Obra debe gestionar ante las Autoridades correspondientes, por su cuenta y costo, los permisos necesarios para transportar, hasta el sitio de la obra, cualquier tipo de material, maquinaria y equipo que se requiera, así como los de adquisición, traslado, manejo, almacenamiento y uso de explosivos y artificios necesarios para la ejecución de la obra. En el caso de que sea necesario y a solicitud del Contratista de Obra, la Secretaría, sin perjuicio de lo que establezcan las disposiciones legales en la materia, podrá apoyar dichas gestiones.</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lastRenderedPageBreak/>
        <w:t>D.2.2.</w:t>
      </w:r>
      <w:r w:rsidRPr="005E6D9F">
        <w:rPr>
          <w:rFonts w:ascii="Adobe Caslon Pro" w:hAnsi="Adobe Caslon Pro" w:cs="Arial"/>
          <w:b/>
          <w:szCs w:val="22"/>
        </w:rPr>
        <w:tab/>
      </w:r>
      <w:r w:rsidRPr="005E6D9F">
        <w:rPr>
          <w:rFonts w:ascii="Adobe Caslon Pro" w:hAnsi="Adobe Caslon Pro" w:cs="Arial"/>
          <w:szCs w:val="22"/>
        </w:rPr>
        <w:t>El Contratista de Obra gestionará, por su cuenta y costo, los permisos, regalías, compensaciones, donaciones y obras a las comunidades, que se requieran para el uso y aprovechamiento de los sitios para la ubicación de los campamentos, de los almacenes temporales, de los patios de maniobra, de las plantas de trituración, cribado, de elaboración de concreto asfáltico e hidráulico, ya sea que estén indicados en el proyecto o que el propio Contratista de Obra los proponga y la Secretaría los apruebe. Los costos que esto implique se deben considerar en los análisis de costos indirectos.</w:t>
      </w:r>
    </w:p>
    <w:p w:rsidR="00393ACB" w:rsidRPr="005E6D9F" w:rsidRDefault="00393ACB" w:rsidP="0003417A">
      <w:pPr>
        <w:pStyle w:val="TFraccion"/>
        <w:spacing w:before="120" w:after="120" w:line="240" w:lineRule="exact"/>
        <w:jc w:val="both"/>
        <w:rPr>
          <w:rFonts w:ascii="Adobe Caslon Pro" w:hAnsi="Adobe Caslon Pro" w:cs="Arial"/>
          <w:szCs w:val="22"/>
        </w:rPr>
      </w:pPr>
      <w:r w:rsidRPr="005E6D9F">
        <w:rPr>
          <w:rFonts w:ascii="Adobe Caslon Pro" w:hAnsi="Adobe Caslon Pro" w:cs="Arial"/>
          <w:szCs w:val="22"/>
        </w:rPr>
        <w:t>D.3.</w:t>
      </w:r>
      <w:r w:rsidRPr="005E6D9F">
        <w:rPr>
          <w:rFonts w:ascii="Adobe Caslon Pro" w:hAnsi="Adobe Caslon Pro" w:cs="Arial"/>
          <w:szCs w:val="22"/>
        </w:rPr>
        <w:tab/>
        <w:t>Desviaciones y caminos de acceso</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D.3.1.</w:t>
      </w:r>
      <w:r w:rsidRPr="005E6D9F">
        <w:rPr>
          <w:rFonts w:ascii="Adobe Caslon Pro" w:hAnsi="Adobe Caslon Pro" w:cs="Arial"/>
          <w:b/>
          <w:szCs w:val="22"/>
        </w:rPr>
        <w:tab/>
      </w:r>
      <w:r w:rsidRPr="005E6D9F">
        <w:rPr>
          <w:rFonts w:ascii="Adobe Caslon Pro" w:hAnsi="Adobe Caslon Pro" w:cs="Arial"/>
          <w:szCs w:val="22"/>
        </w:rPr>
        <w:t>Para la ejecución de la obra, el Contratista de Obra debe construir y conservar transitables todo el tiempo requerido, las desviaciones necesarias para derivar el tránsito por fuera de la obra y facilitar su construcción o reparación, así como los caminos de acceso para comunicar los frentes de trabajo, los lugares para la obtención de los materiales destinados a su construcción y para permitir el movimiento de los equipos, maquinaria y vehículos necesarios para su realización.</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D.3.2.</w:t>
      </w:r>
      <w:r w:rsidRPr="005E6D9F">
        <w:rPr>
          <w:rFonts w:ascii="Adobe Caslon Pro" w:hAnsi="Adobe Caslon Pro" w:cs="Arial"/>
          <w:szCs w:val="22"/>
        </w:rPr>
        <w:tab/>
        <w:t>Si el proyecto de la obra no incluye los proyectos de las desviaciones que se requieran para la ejecución de la misma o de sus partes, el Contratista de Obra debe elaborar dichos proyectos, incluyendo el señalamiento y los dispositivos de seguridad que sean necesarios, de forma tal que se mantengan las condiciones más favorables y seguras para los usuarios, y para dar paso a los vehículos de obra, atendiendo las características generales de desviaciones para carreteras en operación que hayan sido establecidas en las especificaciones del proyecto. En este caso, la elaboración de los proyectos respectivos será por cuenta y costo del Contratista de Obra, lo que debe ser considerado en sus análisis de costos indirectos, y previamente a la construcción de las desviaciones, someterá dichos proyectos a la aprobación de la Secretaría.</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D.3.3.</w:t>
      </w:r>
      <w:r w:rsidRPr="005E6D9F">
        <w:rPr>
          <w:rFonts w:ascii="Adobe Caslon Pro" w:hAnsi="Adobe Caslon Pro" w:cs="Arial"/>
          <w:szCs w:val="22"/>
        </w:rPr>
        <w:tab/>
        <w:t xml:space="preserve">La construcción de las desviaciones cuyos proyectos estén incluidos en el proyecto de la obra, se pagará según los conceptos y precios unitarios establecidos en el catálogo de conceptos y cantidades de obra del contrato respectivo, incluyendo el suministro y colocación de las señales y dispositivos de seguridad, así como la protección al tránsito mediante </w:t>
      </w:r>
      <w:proofErr w:type="spellStart"/>
      <w:r w:rsidRPr="005E6D9F">
        <w:rPr>
          <w:rFonts w:ascii="Adobe Caslon Pro" w:hAnsi="Adobe Caslon Pro" w:cs="Arial"/>
          <w:szCs w:val="22"/>
        </w:rPr>
        <w:t>bandereros</w:t>
      </w:r>
      <w:proofErr w:type="spellEnd"/>
      <w:r w:rsidRPr="005E6D9F">
        <w:rPr>
          <w:rFonts w:ascii="Adobe Caslon Pro" w:hAnsi="Adobe Caslon Pro" w:cs="Arial"/>
          <w:szCs w:val="22"/>
        </w:rPr>
        <w:t>, que contemplen dichos proyectos.</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D.3.4.</w:t>
      </w:r>
      <w:r w:rsidRPr="005E6D9F">
        <w:rPr>
          <w:rFonts w:ascii="Adobe Caslon Pro" w:hAnsi="Adobe Caslon Pro" w:cs="Arial"/>
          <w:b/>
          <w:szCs w:val="22"/>
        </w:rPr>
        <w:tab/>
      </w:r>
      <w:r w:rsidRPr="005E6D9F">
        <w:rPr>
          <w:rFonts w:ascii="Adobe Caslon Pro" w:hAnsi="Adobe Caslon Pro" w:cs="Arial"/>
          <w:szCs w:val="22"/>
        </w:rPr>
        <w:t xml:space="preserve">La construcción de las desviaciones que hayan sido proyectadas por el Contratista de Obra y aprobadas por la Secretaría, y de los caminos de acceso, incluyendo el suministro y colocación de las señales y dispositivos de seguridad, así como la protección al tránsito mediante </w:t>
      </w:r>
      <w:proofErr w:type="spellStart"/>
      <w:r w:rsidRPr="005E6D9F">
        <w:rPr>
          <w:rFonts w:ascii="Adobe Caslon Pro" w:hAnsi="Adobe Caslon Pro" w:cs="Arial"/>
          <w:szCs w:val="22"/>
        </w:rPr>
        <w:t>bandereros</w:t>
      </w:r>
      <w:proofErr w:type="spellEnd"/>
      <w:r w:rsidRPr="005E6D9F">
        <w:rPr>
          <w:rFonts w:ascii="Adobe Caslon Pro" w:hAnsi="Adobe Caslon Pro" w:cs="Arial"/>
          <w:szCs w:val="22"/>
        </w:rPr>
        <w:t>, que requieran dichas desviaciones y caminos de acceso, será por cuenta y costo del Contratista de Obra, lo que debe ser considerado en sus análisis de costos indirectos.</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D.3.5.</w:t>
      </w:r>
      <w:r w:rsidRPr="005E6D9F">
        <w:rPr>
          <w:rFonts w:ascii="Adobe Caslon Pro" w:hAnsi="Adobe Caslon Pro" w:cs="Arial"/>
          <w:b/>
          <w:szCs w:val="22"/>
        </w:rPr>
        <w:tab/>
      </w:r>
      <w:r w:rsidRPr="005E6D9F">
        <w:rPr>
          <w:rFonts w:ascii="Adobe Caslon Pro" w:hAnsi="Adobe Caslon Pro" w:cs="Arial"/>
          <w:szCs w:val="22"/>
        </w:rPr>
        <w:t>No se le autorizará al Contratista de Obra la iniciación de la obra sino hasta que haya construido las desviaciones y colocado las señales y dispositivos de protección, en la forma y condiciones indicadas en los proyectos proporcionados por la Secretaría o aprobados por la misma.</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D.3.6.</w:t>
      </w:r>
      <w:r w:rsidRPr="005E6D9F">
        <w:rPr>
          <w:rFonts w:ascii="Adobe Caslon Pro" w:hAnsi="Adobe Caslon Pro" w:cs="Arial"/>
          <w:szCs w:val="22"/>
        </w:rPr>
        <w:tab/>
        <w:t>El Contratista de Obra debe conservar y mantener todas las desviaciones y caminos de acceso, incluyendo las señales y dispositivos de protección, por su cuenta y costo, hasta que la obra le sea recibida por la Secretaría, lo que debe ser considerado en los análisis de costos indirectos. En los casos de las desviaciones para carreteras en operación, el Contratista de Obra está obligado a mantener la superficie de rodamiento en buenas condiciones (limpia y sin baches ni deformaciones) y a renovar el señalamiento siempre que sea necesario, para garantizar la seguridad, continuidad y fluidez del tránsito.</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D.3.7.</w:t>
      </w:r>
      <w:r w:rsidRPr="005E6D9F">
        <w:rPr>
          <w:rFonts w:ascii="Adobe Caslon Pro" w:hAnsi="Adobe Caslon Pro" w:cs="Arial"/>
          <w:b/>
          <w:szCs w:val="22"/>
        </w:rPr>
        <w:tab/>
      </w:r>
      <w:r w:rsidRPr="005E6D9F">
        <w:rPr>
          <w:rFonts w:ascii="Adobe Caslon Pro" w:hAnsi="Adobe Caslon Pro" w:cs="Arial"/>
          <w:szCs w:val="22"/>
        </w:rPr>
        <w:t>Para carreteras en operación, el Contratista de Obra debe tomar las providencias que se requieran para mantener la continuidad y fluidez del tránsito, disponer los trabajos en tal forma que se reduzcan al mínimo las molestias que se ocasionen a los usuarios por la construcción o reparación de la obra y a extremar las precauciones para prevenir y evitar accidentes de cualquier naturaleza. Cualquier accidente o daño, que por negligencia se cause al personal de la obra, propiedad ajena o a terceros, será de la exclusiva responsabilidad del Contratista de Obra, quien debe asumir los costos de indemnización, reparación o reposición que procedan.</w:t>
      </w:r>
    </w:p>
    <w:p w:rsidR="00393ACB" w:rsidRPr="005E6D9F" w:rsidRDefault="00393ACB" w:rsidP="0003417A">
      <w:pPr>
        <w:pStyle w:val="TFraccion"/>
        <w:spacing w:before="120" w:after="120" w:line="240" w:lineRule="exact"/>
        <w:jc w:val="both"/>
        <w:rPr>
          <w:rFonts w:ascii="Adobe Caslon Pro" w:hAnsi="Adobe Caslon Pro" w:cs="Arial"/>
          <w:szCs w:val="22"/>
        </w:rPr>
      </w:pPr>
      <w:r w:rsidRPr="005E6D9F">
        <w:rPr>
          <w:rFonts w:ascii="Adobe Caslon Pro" w:hAnsi="Adobe Caslon Pro" w:cs="Arial"/>
          <w:szCs w:val="22"/>
        </w:rPr>
        <w:lastRenderedPageBreak/>
        <w:t>D.4.</w:t>
      </w:r>
      <w:r w:rsidRPr="005E6D9F">
        <w:rPr>
          <w:rFonts w:ascii="Adobe Caslon Pro" w:hAnsi="Adobe Caslon Pro" w:cs="Arial"/>
          <w:szCs w:val="22"/>
        </w:rPr>
        <w:tab/>
        <w:t>Ejecución</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D.4.1.</w:t>
      </w:r>
      <w:r w:rsidRPr="005E6D9F">
        <w:rPr>
          <w:rFonts w:ascii="Adobe Caslon Pro" w:hAnsi="Adobe Caslon Pro" w:cs="Arial"/>
          <w:b/>
          <w:szCs w:val="22"/>
        </w:rPr>
        <w:tab/>
      </w:r>
      <w:r w:rsidRPr="005E6D9F">
        <w:rPr>
          <w:rFonts w:ascii="Adobe Caslon Pro" w:hAnsi="Adobe Caslon Pro" w:cs="Arial"/>
          <w:szCs w:val="22"/>
        </w:rPr>
        <w:t>Las obras que ejecute la Secretaría por contrato, se sujetarán en todas sus fases al proyecto y al programa de ejecución. Los materiales y equipos de instalación permanente que se utilicen, así como los diversos conceptos de obra, deben satisfacer las características de calidad y acabado que establezcan las especificaciones del proyecto.</w:t>
      </w:r>
    </w:p>
    <w:p w:rsidR="00393ACB" w:rsidRPr="005E6D9F" w:rsidRDefault="00393ACB" w:rsidP="0003417A">
      <w:pPr>
        <w:pStyle w:val="IncisoST"/>
        <w:spacing w:before="120" w:after="120" w:line="240" w:lineRule="exact"/>
        <w:jc w:val="both"/>
        <w:rPr>
          <w:rFonts w:ascii="Adobe Caslon Pro" w:hAnsi="Adobe Caslon Pro" w:cs="Arial"/>
          <w:szCs w:val="22"/>
        </w:rPr>
      </w:pPr>
    </w:p>
    <w:p w:rsidR="00393ACB" w:rsidRPr="005E6D9F" w:rsidRDefault="00393ACB" w:rsidP="0003417A">
      <w:pPr>
        <w:spacing w:before="120" w:after="120" w:line="240" w:lineRule="exact"/>
        <w:ind w:left="1276" w:hanging="709"/>
        <w:jc w:val="both"/>
        <w:rPr>
          <w:rFonts w:cs="Arial"/>
          <w:szCs w:val="22"/>
        </w:rPr>
      </w:pPr>
      <w:r w:rsidRPr="005E6D9F">
        <w:rPr>
          <w:rFonts w:cs="Arial"/>
          <w:b/>
          <w:szCs w:val="22"/>
        </w:rPr>
        <w:t>D.4.2.</w:t>
      </w:r>
      <w:r w:rsidRPr="005E6D9F">
        <w:rPr>
          <w:rFonts w:cs="Arial"/>
          <w:b/>
          <w:szCs w:val="22"/>
        </w:rPr>
        <w:tab/>
      </w:r>
      <w:r w:rsidRPr="005E6D9F">
        <w:rPr>
          <w:rFonts w:cs="Arial"/>
          <w:szCs w:val="22"/>
        </w:rPr>
        <w:t xml:space="preserve">El Contratista de Obra será el responsable de la ejecución de la obra, de sus dimensiones, forma, elevaciones, profundidades, instalaciones, calidad de los materiales y de los equipos de instalación permanente, acabados, detalles y de todo lo que se requiera para su correcta ejecución en general y de sus partes, conforme al proyecto. Cuando la obra o sus partes no se hayan realizado de acuerdo con lo estipulado en el proyecto, la Secretaría ordenará su reparación o reposición inmediata, así como la ejecución de los trabajos adicionales que resulten necesarios, lo que hará por su cuenta y costo el Contratista de Obra, sin que tenga derecho a retribución adicional alguna por ello, de no hacerlo así, los conceptos de obra defectuosos no serán objeto de pago, </w:t>
      </w:r>
      <w:r w:rsidRPr="005E6D9F">
        <w:rPr>
          <w:rFonts w:cs="Arial"/>
          <w:spacing w:val="-1"/>
          <w:szCs w:val="22"/>
        </w:rPr>
        <w:t>En este caso, la Secretaría, si lo estima necesario podrá ordenar la suspensión total o parcial de los trabajos contratados en tanto no se lleve a cabo la reposición o reparación de los mismos, sin que esto sea motivo para ampliar el plazo señalado para su terminación</w:t>
      </w:r>
    </w:p>
    <w:p w:rsidR="00393ACB" w:rsidRPr="005E6D9F" w:rsidRDefault="00393ACB" w:rsidP="0003417A">
      <w:pPr>
        <w:pStyle w:val="IncisoST"/>
        <w:spacing w:before="120" w:after="120" w:line="240" w:lineRule="exact"/>
        <w:jc w:val="both"/>
        <w:rPr>
          <w:rFonts w:ascii="Adobe Caslon Pro" w:hAnsi="Adobe Caslon Pro" w:cs="Arial"/>
          <w:i/>
          <w:szCs w:val="22"/>
        </w:rPr>
      </w:pPr>
      <w:r w:rsidRPr="005E6D9F">
        <w:rPr>
          <w:rFonts w:ascii="Adobe Caslon Pro" w:hAnsi="Adobe Caslon Pro" w:cs="Arial"/>
          <w:b/>
          <w:szCs w:val="22"/>
        </w:rPr>
        <w:t>D.4.3.</w:t>
      </w:r>
      <w:r w:rsidRPr="005E6D9F">
        <w:rPr>
          <w:rFonts w:ascii="Adobe Caslon Pro" w:hAnsi="Adobe Caslon Pro" w:cs="Arial"/>
          <w:b/>
          <w:szCs w:val="22"/>
        </w:rPr>
        <w:tab/>
      </w:r>
      <w:r w:rsidRPr="005E6D9F">
        <w:rPr>
          <w:rFonts w:ascii="Adobe Caslon Pro" w:hAnsi="Adobe Caslon Pro" w:cs="Arial"/>
          <w:szCs w:val="22"/>
        </w:rPr>
        <w:t xml:space="preserve">Con anterioridad a la iniciación de la obra, la Secretaría designará como su representante en la obra a un Residente, quien debe ser un profesional especializado en la materia y con experiencia como residente de obra. El Residente es responsable de supervisar, vigilar, controlar y revisar los trabajos, así como de aprobar las estimaciones, cumpliendo con lo establecido en la Cláusula D. de la Norma N·LEG·4, </w:t>
      </w:r>
      <w:r w:rsidRPr="005E6D9F">
        <w:rPr>
          <w:rFonts w:ascii="Adobe Caslon Pro" w:hAnsi="Adobe Caslon Pro" w:cs="Arial"/>
          <w:i/>
          <w:szCs w:val="22"/>
        </w:rPr>
        <w:t>Ejecución de Supervisión de Obras</w:t>
      </w:r>
      <w:r w:rsidRPr="005E6D9F">
        <w:rPr>
          <w:rFonts w:ascii="Adobe Caslon Pro" w:hAnsi="Adobe Caslon Pro" w:cs="Arial"/>
          <w:szCs w:val="22"/>
        </w:rPr>
        <w:t xml:space="preserve"> y </w:t>
      </w:r>
      <w:r w:rsidRPr="005E6D9F">
        <w:rPr>
          <w:rFonts w:ascii="Adobe Caslon Pro" w:hAnsi="Adobe Caslon Pro" w:cs="Arial"/>
          <w:i/>
          <w:szCs w:val="22"/>
        </w:rPr>
        <w:t>El Reglamento de La Ley de Obras Públicas y Servicios  Relacionados con las Mismas.</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D.4.4.</w:t>
      </w:r>
      <w:r w:rsidRPr="005E6D9F">
        <w:rPr>
          <w:rFonts w:ascii="Adobe Caslon Pro" w:hAnsi="Adobe Caslon Pro" w:cs="Arial"/>
          <w:b/>
          <w:szCs w:val="22"/>
        </w:rPr>
        <w:tab/>
      </w:r>
      <w:r w:rsidRPr="005E6D9F">
        <w:rPr>
          <w:rFonts w:ascii="Adobe Caslon Pro" w:hAnsi="Adobe Caslon Pro" w:cs="Arial"/>
          <w:szCs w:val="22"/>
        </w:rPr>
        <w:t>El Contratista de Obra está obligado a tener en el lugar de los trabajos a un Superintendente que lo represente, quien debe ser un profesional cuyo título esté registrado ante la Autoridad Federal competente, con suficiente experiencia en trabajos de la índole de los que se ejecutarán, que conozca ampliamente todos los aspectos relacionados con el tipo de obra de que se trate, así como el proyecto de la misma incluyendo sus especificaciones de construcción y demás documentos inherentes al contrato de obra, y que previamente sea aceptado por la Secretaría. El Superintendente oirá y recibirá toda clase de notificaciones relacionadas con los trabajos, aún los de carácter personal, estará invariablemente presente en la obra durante el tiempo de ejecución de los trabajos y contará durante este lapso, con las facultades necesarias para la toma de decisiones en todo lo relativo al cumplimiento del contrato, así como los asesores técnicos especializados establecidos en el mismo. El Superintendente y los asesores no pueden ser sustituidos sin la autorización escrita de la Secretaría y siempre por otras personas con igual preparación y experiencia.</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D.4.5.</w:t>
      </w:r>
      <w:r w:rsidRPr="005E6D9F">
        <w:rPr>
          <w:rFonts w:ascii="Adobe Caslon Pro" w:hAnsi="Adobe Caslon Pro" w:cs="Arial"/>
          <w:b/>
          <w:szCs w:val="22"/>
        </w:rPr>
        <w:tab/>
      </w:r>
      <w:r w:rsidRPr="005E6D9F">
        <w:rPr>
          <w:rFonts w:ascii="Adobe Caslon Pro" w:hAnsi="Adobe Caslon Pro" w:cs="Arial"/>
          <w:szCs w:val="22"/>
        </w:rPr>
        <w:t xml:space="preserve">Para garantizar la calidad y los acabados de la obra, el Contratista de Obra debe realizar el control de calidad de todos los conceptos de obra, de acuerdo con lo indicado en la </w:t>
      </w:r>
      <w:r w:rsidRPr="005E6D9F">
        <w:rPr>
          <w:rFonts w:ascii="Adobe Caslon Pro" w:hAnsi="Adobe Caslon Pro" w:cs="Arial"/>
          <w:i/>
          <w:szCs w:val="22"/>
        </w:rPr>
        <w:t>Norma</w:t>
      </w:r>
      <w:r w:rsidRPr="005E6D9F">
        <w:rPr>
          <w:rFonts w:ascii="Adobe Caslon Pro" w:hAnsi="Adobe Caslon Pro" w:cs="Arial"/>
          <w:szCs w:val="22"/>
        </w:rPr>
        <w:t xml:space="preserve"> </w:t>
      </w:r>
      <w:r w:rsidRPr="005E6D9F">
        <w:rPr>
          <w:rFonts w:ascii="Adobe Caslon Pro" w:hAnsi="Adobe Caslon Pro" w:cs="Arial"/>
          <w:i/>
          <w:szCs w:val="22"/>
        </w:rPr>
        <w:t>N·CAL·1·01, Ejecución del Control de Calidad Durante la Construcción o Conservación</w:t>
      </w:r>
      <w:r w:rsidRPr="005E6D9F">
        <w:rPr>
          <w:rFonts w:ascii="Adobe Caslon Pro" w:hAnsi="Adobe Caslon Pro" w:cs="Arial"/>
          <w:szCs w:val="22"/>
        </w:rPr>
        <w:t xml:space="preserve"> y según lo establecido en el proyecto, por lo que está obligado a instalar y mantener en el campo, el personal, equipo de ingeniería y los laboratorios que se requieran para tal efecto, conforme a lo señalado en esta documentación y el contrato, así como en el programa de control de calidad; lo cual, debe ser considerado en sus análisis de precios unitarios. Los resultados de las pruebas de campo y laboratorio, por cada frente y concepto de obra, han de ser analizados estadísticamente mediante cartas de control u otro procedimiento estadístico aprobado por la Secretaría, asociando claramente dichos resultados con el concepto de trabajo, su ubicación en la obra y su volumen, de manera tal que se puedan comparar los valores obtenidos con los límites de aceptación. Las cartas o los análisis estadísticos se deben actualizar diariamente, con el propósito de que puedan ser corregidas, oportunamente, las desviaciones en la calidad de la obra; los resultados de las pruebas, las cartas de control, los análisis estadísticos y los informes de control de calidad siempre estarán a disposición de la Secretaría.</w:t>
      </w:r>
    </w:p>
    <w:p w:rsidR="00393ACB" w:rsidRPr="005E6D9F" w:rsidRDefault="00393ACB" w:rsidP="0003417A">
      <w:pPr>
        <w:pStyle w:val="IncisoST"/>
        <w:spacing w:before="120" w:after="120" w:line="240" w:lineRule="exact"/>
        <w:jc w:val="both"/>
        <w:rPr>
          <w:rFonts w:ascii="Adobe Caslon Pro" w:hAnsi="Adobe Caslon Pro" w:cs="Arial"/>
          <w:szCs w:val="22"/>
        </w:rPr>
      </w:pPr>
    </w:p>
    <w:p w:rsidR="00393ACB" w:rsidRPr="005E6D9F" w:rsidRDefault="00393ACB" w:rsidP="0003417A">
      <w:pPr>
        <w:widowControl w:val="0"/>
        <w:autoSpaceDE w:val="0"/>
        <w:autoSpaceDN w:val="0"/>
        <w:adjustRightInd w:val="0"/>
        <w:spacing w:before="120" w:after="120" w:line="240" w:lineRule="exact"/>
        <w:ind w:left="1276"/>
        <w:jc w:val="both"/>
        <w:rPr>
          <w:rFonts w:cs="Arial"/>
          <w:szCs w:val="22"/>
        </w:rPr>
      </w:pPr>
      <w:r w:rsidRPr="005E6D9F">
        <w:rPr>
          <w:rFonts w:cs="Arial"/>
          <w:szCs w:val="22"/>
        </w:rPr>
        <w:lastRenderedPageBreak/>
        <w:t xml:space="preserve">Tanto los laboratorios como su equipo y personal, una vez instalados, deben ser aprobados por La Secretaría, a través de la Unidad General de Servicios Técnicos del Centro SCT correspondiente </w:t>
      </w:r>
      <w:r w:rsidRPr="005E6D9F">
        <w:rPr>
          <w:rFonts w:cs="Arial"/>
          <w:spacing w:val="-1"/>
          <w:szCs w:val="22"/>
        </w:rPr>
        <w:t xml:space="preserve">de acuerdo con lo señalado en la Norma </w:t>
      </w:r>
      <w:r w:rsidRPr="005E6D9F">
        <w:rPr>
          <w:rFonts w:cs="Arial"/>
          <w:i/>
          <w:spacing w:val="-1"/>
          <w:szCs w:val="22"/>
        </w:rPr>
        <w:t>N·CAL·2·05·001</w:t>
      </w:r>
      <w:r w:rsidRPr="005E6D9F">
        <w:rPr>
          <w:rFonts w:cs="Arial"/>
          <w:spacing w:val="-1"/>
          <w:szCs w:val="22"/>
        </w:rPr>
        <w:t xml:space="preserve"> </w:t>
      </w:r>
      <w:r w:rsidRPr="005E6D9F">
        <w:rPr>
          <w:rFonts w:cs="Arial"/>
          <w:i/>
          <w:iCs/>
          <w:spacing w:val="-1"/>
          <w:szCs w:val="22"/>
        </w:rPr>
        <w:t xml:space="preserve">Aprobación de Laboratorios. </w:t>
      </w:r>
      <w:r w:rsidRPr="005E6D9F">
        <w:rPr>
          <w:rFonts w:cs="Arial"/>
          <w:iCs/>
          <w:spacing w:val="-1"/>
          <w:szCs w:val="22"/>
        </w:rPr>
        <w:t xml:space="preserve">El contratista no podrá iniciar un nuevo concepto en tanto La Secretaría no haya aprobado los laboratorios para controlar la calidad de ese concepto y, </w:t>
      </w:r>
      <w:r w:rsidRPr="005E6D9F">
        <w:rPr>
          <w:rFonts w:cs="Arial"/>
          <w:spacing w:val="-1"/>
          <w:szCs w:val="22"/>
        </w:rPr>
        <w:t>los atrasos en el programa de ejecución autorizado, que por este motivo se ocasionen, serán imputables al Contratista de obra.</w:t>
      </w:r>
    </w:p>
    <w:p w:rsidR="00393ACB" w:rsidRPr="005E6D9F" w:rsidRDefault="00393ACB" w:rsidP="0003417A">
      <w:pPr>
        <w:spacing w:before="120" w:after="120" w:line="240" w:lineRule="exact"/>
        <w:ind w:left="1276"/>
        <w:jc w:val="both"/>
        <w:rPr>
          <w:rFonts w:cs="Arial"/>
          <w:szCs w:val="22"/>
        </w:rPr>
      </w:pP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D.4.6.</w:t>
      </w:r>
      <w:r w:rsidRPr="005E6D9F">
        <w:rPr>
          <w:rFonts w:ascii="Adobe Caslon Pro" w:hAnsi="Adobe Caslon Pro" w:cs="Arial"/>
          <w:b/>
          <w:szCs w:val="22"/>
        </w:rPr>
        <w:tab/>
      </w:r>
      <w:r w:rsidRPr="005E6D9F">
        <w:rPr>
          <w:rFonts w:ascii="Adobe Caslon Pro" w:hAnsi="Adobe Caslon Pro" w:cs="Arial"/>
          <w:szCs w:val="22"/>
        </w:rPr>
        <w:t xml:space="preserve">La Secretaría por conducto de la Unidad General de Servicios Técnicos del Centro SCT, puede tomar las muestras y/o realizar las pruebas que estime convenientes, para verificar el control de calidad que realice el Contratista de Obra, quien dará todas las facilidades para tal efecto, incluyendo la entrega de los resultados del control de calidad, directamente o a través del Supervisor de la obra, información que adicionalmente entregará junto con la estimación de obra como se indica en la Fracción G.3. </w:t>
      </w:r>
      <w:proofErr w:type="gramStart"/>
      <w:r w:rsidRPr="005E6D9F">
        <w:rPr>
          <w:rFonts w:ascii="Adobe Caslon Pro" w:hAnsi="Adobe Caslon Pro" w:cs="Arial"/>
          <w:szCs w:val="22"/>
        </w:rPr>
        <w:t>de</w:t>
      </w:r>
      <w:proofErr w:type="gramEnd"/>
      <w:r w:rsidRPr="005E6D9F">
        <w:rPr>
          <w:rFonts w:ascii="Adobe Caslon Pro" w:hAnsi="Adobe Caslon Pro" w:cs="Arial"/>
          <w:szCs w:val="22"/>
        </w:rPr>
        <w:t xml:space="preserve"> esta E.P.. El costo de los materiales tomados como muestras por la Secretaría correrá por cuenta del Contratista de Obra y será considerado en los precios unitarios</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D.4.7.</w:t>
      </w:r>
      <w:r w:rsidRPr="005E6D9F">
        <w:rPr>
          <w:rFonts w:ascii="Adobe Caslon Pro" w:hAnsi="Adobe Caslon Pro" w:cs="Arial"/>
          <w:b/>
          <w:szCs w:val="22"/>
        </w:rPr>
        <w:tab/>
      </w:r>
      <w:r w:rsidRPr="005E6D9F">
        <w:rPr>
          <w:rFonts w:ascii="Adobe Caslon Pro" w:hAnsi="Adobe Caslon Pro" w:cs="Arial"/>
          <w:szCs w:val="22"/>
        </w:rPr>
        <w:t>Será responsabilidad del Contratista de Obra, los procedimientos de construcción que emplee, los proyectos de las obras auxiliares, cimbras, andamiaje y todo lo que se requiera como resultado del procedimiento de construcción adoptado. Cuando la Secretaría deba aprobar los procedimientos de construcción, dicha aprobación no libera al Contratista de su responsabilidad. Los procedimientos constructivos para aquellos conceptos que se paguen por unidad de obra terminada, o para cuando la obra se contrate a precio alzado, no requieren de la aprobación mencionada.</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D.4.8.</w:t>
      </w:r>
      <w:r w:rsidRPr="005E6D9F">
        <w:rPr>
          <w:rFonts w:ascii="Adobe Caslon Pro" w:hAnsi="Adobe Caslon Pro" w:cs="Arial"/>
          <w:b/>
          <w:szCs w:val="22"/>
        </w:rPr>
        <w:tab/>
      </w:r>
      <w:r w:rsidRPr="005E6D9F">
        <w:rPr>
          <w:rFonts w:ascii="Adobe Caslon Pro" w:hAnsi="Adobe Caslon Pro" w:cs="Arial"/>
          <w:szCs w:val="22"/>
        </w:rPr>
        <w:t>El Contratista de Obra suspenderá de inmediato y modificará cualquier procedimiento constructivo u operación que la Secretaría considere peligroso o que pueda dañar a la obra, a su personal, a propiedad ajena, a terceros, o deteriorar las condiciones naturales del medio ambiente.</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D.4.9.</w:t>
      </w:r>
      <w:r w:rsidRPr="005E6D9F">
        <w:rPr>
          <w:rFonts w:ascii="Adobe Caslon Pro" w:hAnsi="Adobe Caslon Pro" w:cs="Arial"/>
          <w:b/>
          <w:szCs w:val="22"/>
        </w:rPr>
        <w:tab/>
      </w:r>
      <w:r w:rsidRPr="005E6D9F">
        <w:rPr>
          <w:rFonts w:ascii="Adobe Caslon Pro" w:hAnsi="Adobe Caslon Pro" w:cs="Arial"/>
          <w:szCs w:val="22"/>
        </w:rPr>
        <w:t>Si como consecuencia del procedimiento constructivo adoptado, los cortes, túneles, excavaciones para estructuras o canales, se realizan más allá de la línea teórica de excavación indicada en el proyecto, la sobre excavación que resulte y los rellenos que se requieran para reponer la línea teórica, así como el exceso de materiales, moldes y estabilizaciones que pudieran ser necesarios como consecuencia de la sobre excavación, serán por cuenta y costo del Contratista de Obra.</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D.4.10.</w:t>
      </w:r>
      <w:r w:rsidRPr="005E6D9F">
        <w:rPr>
          <w:rFonts w:ascii="Adobe Caslon Pro" w:hAnsi="Adobe Caslon Pro" w:cs="Arial"/>
          <w:b/>
          <w:szCs w:val="22"/>
        </w:rPr>
        <w:tab/>
      </w:r>
      <w:r w:rsidRPr="005E6D9F">
        <w:rPr>
          <w:rFonts w:ascii="Adobe Caslon Pro" w:hAnsi="Adobe Caslon Pro" w:cs="Arial"/>
          <w:szCs w:val="22"/>
        </w:rPr>
        <w:t xml:space="preserve">El Contratista de Obra, por su cuenta y costo, tiene que proporcionar a su personal el equipo adecuado para su protección e instalar en los frentes de trabajo el señalamiento, sistemas de higiene, el señalamiento y dispositivos de seguridad que se requieran para evitar accidentes, lo que debe ser considerado en sus costos indirectos. </w:t>
      </w:r>
      <w:r w:rsidRPr="005E6D9F">
        <w:rPr>
          <w:rFonts w:ascii="Adobe Caslon Pro" w:hAnsi="Adobe Caslon Pro" w:cs="Arial"/>
          <w:spacing w:val="-1"/>
          <w:szCs w:val="22"/>
        </w:rPr>
        <w:t>Notificará al Residente, sobre la existencia, localización y magnitud de incendios, la aparición de cualquier brote epidémico y la afectación de las condiciones ambientales, así como de los procesos ecológicos, en las zonas en que se ejecuten los trabajos objeto del contrato y ayudará de inmediato en la extinción de esos incendios y en el combate de los brotes epidémicos, con el personal, elementos y medios de que disponga para esos fines.</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D.4.11.</w:t>
      </w:r>
      <w:r w:rsidRPr="005E6D9F">
        <w:rPr>
          <w:rFonts w:ascii="Adobe Caslon Pro" w:hAnsi="Adobe Caslon Pro" w:cs="Arial"/>
          <w:b/>
          <w:szCs w:val="22"/>
        </w:rPr>
        <w:tab/>
      </w:r>
      <w:r w:rsidRPr="005E6D9F">
        <w:rPr>
          <w:rFonts w:ascii="Adobe Caslon Pro" w:hAnsi="Adobe Caslon Pro" w:cs="Arial"/>
          <w:szCs w:val="22"/>
        </w:rPr>
        <w:t>Cualquier accidente o daño que por negligencia, procedimientos constructivos inadecuados, operación incorrecta de los equipos y maquinaria o la violación de las leyes y reglamentos aplicables, se cause a la Secretaría, al personal de la obra, a propiedad ajena o a terceros, será de la exclusiva responsabilidad del Contratista de Obra, quien debe asumir los costos de indemnización, reparación o reposición que procedan.</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D.4.12.</w:t>
      </w:r>
      <w:r w:rsidRPr="005E6D9F">
        <w:rPr>
          <w:rFonts w:ascii="Adobe Caslon Pro" w:hAnsi="Adobe Caslon Pro" w:cs="Arial"/>
          <w:b/>
          <w:szCs w:val="22"/>
        </w:rPr>
        <w:tab/>
      </w:r>
      <w:r w:rsidRPr="005E6D9F">
        <w:rPr>
          <w:rFonts w:ascii="Adobe Caslon Pro" w:hAnsi="Adobe Caslon Pro" w:cs="Arial"/>
          <w:szCs w:val="22"/>
        </w:rPr>
        <w:t>El Contratista de Obra, por su conveniencia, puede optar por ejecutar la obra, o algunas partes de la misma, a mano o con maquinaria, siempre y cuando no se contraponga con lo establecido en el proyecto. Lo anterior no será motivo para que se modifiquen la calidad, los acabados, los volúmenes de la obra, los precios unitarios o el programa de ejecución.</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lastRenderedPageBreak/>
        <w:t>D.4.13.</w:t>
      </w:r>
      <w:r w:rsidRPr="005E6D9F">
        <w:rPr>
          <w:rFonts w:ascii="Adobe Caslon Pro" w:hAnsi="Adobe Caslon Pro" w:cs="Arial"/>
          <w:b/>
          <w:szCs w:val="22"/>
        </w:rPr>
        <w:tab/>
      </w:r>
      <w:r w:rsidRPr="005E6D9F">
        <w:rPr>
          <w:rFonts w:ascii="Adobe Caslon Pro" w:hAnsi="Adobe Caslon Pro" w:cs="Arial"/>
          <w:szCs w:val="22"/>
        </w:rPr>
        <w:t>El Contratista de Obra, por su conveniencia, seleccionará el equipo, herramienta, maquinaria, y vehículos que se requieran para la ejecución de la obra o de sus partes, de acuerdo con el procedimiento constructivo adoptado y será el único responsable de su eficiencia y rendimientos.</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D.4.14.</w:t>
      </w:r>
      <w:r w:rsidRPr="005E6D9F">
        <w:rPr>
          <w:rFonts w:ascii="Adobe Caslon Pro" w:hAnsi="Adobe Caslon Pro" w:cs="Arial"/>
          <w:b/>
          <w:szCs w:val="22"/>
        </w:rPr>
        <w:tab/>
      </w:r>
      <w:r w:rsidRPr="005E6D9F">
        <w:rPr>
          <w:rFonts w:ascii="Adobe Caslon Pro" w:hAnsi="Adobe Caslon Pro" w:cs="Arial"/>
          <w:szCs w:val="22"/>
        </w:rPr>
        <w:t>El Contratista de Obra, bajo su responsabilidad, debe seleccionar los sitios para la ubicación de las plantas de tratamiento, almacenes de materiales, campamentos y talleres, entre otros.</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D.4.15.</w:t>
      </w:r>
      <w:r w:rsidRPr="005E6D9F">
        <w:rPr>
          <w:rFonts w:ascii="Adobe Caslon Pro" w:hAnsi="Adobe Caslon Pro" w:cs="Arial"/>
          <w:b/>
          <w:szCs w:val="22"/>
        </w:rPr>
        <w:tab/>
      </w:r>
      <w:r w:rsidRPr="005E6D9F">
        <w:rPr>
          <w:rFonts w:ascii="Adobe Caslon Pro" w:hAnsi="Adobe Caslon Pro" w:cs="Arial"/>
          <w:szCs w:val="22"/>
        </w:rPr>
        <w:t>Las oficinas, campamentos, almacenes, polvorines, talleres, así como los servicios de vigilancia, agua, electricidad, teléfonos, sistemas de comunicación y otras instalaciones o servicios que requiera el Contratista de Obra durante la ejecución de la obra, correrán por su cuenta y los debe incluir en el cálculo de sus costos indirectos.</w:t>
      </w:r>
    </w:p>
    <w:p w:rsidR="00393ACB" w:rsidRPr="005E6D9F" w:rsidRDefault="00393ACB" w:rsidP="0003417A">
      <w:pPr>
        <w:pStyle w:val="IncisoST"/>
        <w:spacing w:before="120" w:after="120" w:line="240" w:lineRule="exact"/>
        <w:jc w:val="both"/>
        <w:rPr>
          <w:rFonts w:ascii="Adobe Caslon Pro" w:hAnsi="Adobe Caslon Pro" w:cs="Arial"/>
          <w:b/>
          <w:szCs w:val="22"/>
        </w:rPr>
      </w:pPr>
      <w:r w:rsidRPr="005E6D9F">
        <w:rPr>
          <w:rFonts w:ascii="Adobe Caslon Pro" w:hAnsi="Adobe Caslon Pro" w:cs="Arial"/>
          <w:b/>
          <w:szCs w:val="22"/>
        </w:rPr>
        <w:t>D.4.16.</w:t>
      </w:r>
      <w:r w:rsidRPr="005E6D9F">
        <w:rPr>
          <w:rFonts w:ascii="Adobe Caslon Pro" w:hAnsi="Adobe Caslon Pro" w:cs="Arial"/>
          <w:b/>
          <w:szCs w:val="22"/>
        </w:rPr>
        <w:tab/>
      </w:r>
      <w:r w:rsidRPr="005E6D9F">
        <w:rPr>
          <w:rFonts w:ascii="Adobe Caslon Pro" w:hAnsi="Adobe Caslon Pro" w:cs="Arial"/>
          <w:szCs w:val="22"/>
        </w:rPr>
        <w:t>La Secretaría únicamente podrá proporcionar al Contratista de Obra aquellos materiales, equipos e instalaciones, que en su caso hayan sido estipulados en el contrato y tomados en cuenta en el análisis de precios unitarios.</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D.4.17.</w:t>
      </w:r>
      <w:r w:rsidRPr="005E6D9F">
        <w:rPr>
          <w:rFonts w:ascii="Adobe Caslon Pro" w:hAnsi="Adobe Caslon Pro" w:cs="Arial"/>
          <w:b/>
          <w:szCs w:val="22"/>
        </w:rPr>
        <w:tab/>
      </w:r>
      <w:r w:rsidRPr="005E6D9F">
        <w:rPr>
          <w:rFonts w:ascii="Adobe Caslon Pro" w:hAnsi="Adobe Caslon Pro" w:cs="Arial"/>
          <w:szCs w:val="22"/>
        </w:rPr>
        <w:t>Todas las instalaciones y actividades que realice el Contratista de Obra para la ejecución de la obra o de sus partes, así como para la operación de las plantas de trituración y/o cribado y de elaboración de concreto asfáltico e hidráulico, deben cumplir con lo que, en materia de ecología, establezcan el proyecto y la legislación emitida por la Autoridad competente.</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D.4.18.</w:t>
      </w:r>
      <w:r w:rsidRPr="005E6D9F">
        <w:rPr>
          <w:rFonts w:ascii="Adobe Caslon Pro" w:hAnsi="Adobe Caslon Pro" w:cs="Arial"/>
          <w:b/>
          <w:szCs w:val="22"/>
        </w:rPr>
        <w:tab/>
      </w:r>
      <w:r w:rsidRPr="005E6D9F">
        <w:rPr>
          <w:rFonts w:ascii="Adobe Caslon Pro" w:hAnsi="Adobe Caslon Pro" w:cs="Arial"/>
          <w:szCs w:val="22"/>
        </w:rPr>
        <w:t>El Contratista de Obra puede proponer a la Secretaría, otros bancos de materiales, sitios para el depósito de desperdicios y/o para almacenes temporales, distintos a los indicados en el proyecto, siempre y cuando la utilización de los nuevos bancos y/o sitios propuestos tengan menor o igual impacto ambiental que los anteriores, que los materiales de los bancos propuestos cumplan con los requisitos de calidad establecidos en el proyecto y que no se incremente el costo de la obra. Si la Secretaría aprueba los nuevos bancos de materiales o sitios propuestos por el Contratista de Obra, ésta puede elegir entre aplicar los precios correspondientes, pactados en el contrato o bien, los precios que correspondan a los nuevos bancos o sitios propuestos. Si los trabajos se pagan a precios unitarios y dichos precios no incluyen los acarreos, la Secretaría también puede decidir entre aplicar el importe de los acarreos respectivos como si se tratara de los bancos o sitios anteriores o bien, según la localización de los nuevos, con base en un estudio económico que se elabore para ese fin.</w:t>
      </w:r>
    </w:p>
    <w:p w:rsidR="00393ACB" w:rsidRPr="005E6D9F" w:rsidRDefault="00393ACB" w:rsidP="0003417A">
      <w:pPr>
        <w:pStyle w:val="IncisoST"/>
        <w:spacing w:before="120" w:after="120" w:line="240" w:lineRule="exact"/>
        <w:jc w:val="both"/>
        <w:rPr>
          <w:rFonts w:ascii="Adobe Caslon Pro" w:hAnsi="Adobe Caslon Pro" w:cs="Arial"/>
          <w:b/>
          <w:szCs w:val="22"/>
        </w:rPr>
      </w:pP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D.4.19.</w:t>
      </w:r>
      <w:r w:rsidRPr="005E6D9F">
        <w:rPr>
          <w:rFonts w:ascii="Adobe Caslon Pro" w:hAnsi="Adobe Caslon Pro" w:cs="Arial"/>
          <w:b/>
          <w:szCs w:val="22"/>
        </w:rPr>
        <w:tab/>
      </w:r>
      <w:r w:rsidRPr="005E6D9F">
        <w:rPr>
          <w:rFonts w:ascii="Adobe Caslon Pro" w:hAnsi="Adobe Caslon Pro" w:cs="Arial"/>
          <w:szCs w:val="22"/>
        </w:rPr>
        <w:t>La Secretaría puede ordenar al Contratista de Obra la explotación o utilización de otros bancos de materiales, sitios para el depósito de desperdicios y/o para almacenes temporales, distintos a los señalados en el proyecto. En este caso, cualquiera que sea el proceso de explotación y/o tratamiento que utilice el Contratista de Obra, la Secretaría aplicará los precios establecidos en el contrato para los bancos y/o sitios similares señalados en el proyecto, así como el importe de los acarreos que correspondan para el nuevo banco o sitio ordenado.</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D.4.20.</w:t>
      </w:r>
      <w:r w:rsidRPr="005E6D9F">
        <w:rPr>
          <w:rFonts w:ascii="Adobe Caslon Pro" w:hAnsi="Adobe Caslon Pro" w:cs="Arial"/>
          <w:b/>
          <w:szCs w:val="22"/>
        </w:rPr>
        <w:tab/>
      </w:r>
      <w:r w:rsidRPr="005E6D9F">
        <w:rPr>
          <w:rFonts w:ascii="Adobe Caslon Pro" w:hAnsi="Adobe Caslon Pro" w:cs="Arial"/>
          <w:szCs w:val="22"/>
        </w:rPr>
        <w:t>Se prohíbe la utilización de préstamos laterales, a menos que, por causas plenamente justificadas, el proyecto los establezca.</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D.4.21.</w:t>
      </w:r>
      <w:r w:rsidRPr="005E6D9F">
        <w:rPr>
          <w:rFonts w:ascii="Adobe Caslon Pro" w:hAnsi="Adobe Caslon Pro" w:cs="Arial"/>
          <w:b/>
          <w:szCs w:val="22"/>
        </w:rPr>
        <w:tab/>
      </w:r>
      <w:r w:rsidRPr="005E6D9F">
        <w:rPr>
          <w:rFonts w:ascii="Adobe Caslon Pro" w:hAnsi="Adobe Caslon Pro" w:cs="Arial"/>
          <w:szCs w:val="22"/>
        </w:rPr>
        <w:t>El Contratista de Obra se debe cerciorar de que existe material suficiente para la construcción de la obra antes de disponer, para su uso, cualquier cantidad de material. El faltante causado por el retiro de material para obras distintas a las previstas, tiene que ser repuesto por el Contratista de Obra, sin compensación alguna.</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D.4.22.</w:t>
      </w:r>
      <w:r w:rsidRPr="005E6D9F">
        <w:rPr>
          <w:rFonts w:ascii="Adobe Caslon Pro" w:hAnsi="Adobe Caslon Pro" w:cs="Arial"/>
          <w:b/>
          <w:szCs w:val="22"/>
        </w:rPr>
        <w:tab/>
      </w:r>
      <w:r w:rsidRPr="005E6D9F">
        <w:rPr>
          <w:rFonts w:ascii="Adobe Caslon Pro" w:hAnsi="Adobe Caslon Pro" w:cs="Arial"/>
          <w:szCs w:val="22"/>
        </w:rPr>
        <w:t>Todos los materiales sobrantes de los cortes, túneles, excavaciones para estructuras, canales, demoliciones y desmantelamientos, que la Secretaría considere aprovechables, deben ser depositados correctamente en los sitios para almacenes temporales indicados en el proyecto o propuestos por el Contratista de Obra y aprobados por la Secretaría. Dichos materiales aprovechables son propiedad de la Secretaría por lo que el Contratista de Obra no puede disponer de ellos sin la autorización por escrito de la misma.</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D.4.23.</w:t>
      </w:r>
      <w:r w:rsidRPr="005E6D9F">
        <w:rPr>
          <w:rFonts w:ascii="Adobe Caslon Pro" w:hAnsi="Adobe Caslon Pro" w:cs="Arial"/>
          <w:b/>
          <w:szCs w:val="22"/>
        </w:rPr>
        <w:tab/>
      </w:r>
      <w:r w:rsidRPr="005E6D9F">
        <w:rPr>
          <w:rFonts w:ascii="Adobe Caslon Pro" w:hAnsi="Adobe Caslon Pro" w:cs="Arial"/>
          <w:szCs w:val="22"/>
        </w:rPr>
        <w:t>El Contratista de Obra es el único responsable del uso y vigilancia de los explosivos y artificios que se requieran para la ejecución de la obra, así como de los daños que por negligencia pudiera ocasionar con ellos durante su abastecimiento, transporte, manejo, almacenamiento y empleo, debiendo cumplir con todas las disposiciones legales vigentes en materia de seguridad.</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lastRenderedPageBreak/>
        <w:t>D.4.24.</w:t>
      </w:r>
      <w:r w:rsidRPr="005E6D9F">
        <w:rPr>
          <w:rFonts w:ascii="Adobe Caslon Pro" w:hAnsi="Adobe Caslon Pro" w:cs="Arial"/>
          <w:b/>
          <w:szCs w:val="22"/>
        </w:rPr>
        <w:tab/>
      </w:r>
      <w:r w:rsidRPr="005E6D9F">
        <w:rPr>
          <w:rFonts w:ascii="Adobe Caslon Pro" w:hAnsi="Adobe Caslon Pro" w:cs="Arial"/>
          <w:szCs w:val="22"/>
        </w:rPr>
        <w:t>Cuando se empleen explosivos en la ejecución de cortes, túneles, excavaciones para estructuras, canales y otras obras, se debe evitar que el material se afloje más allá de la superficie teórica indicada en el proyecto. Los fragmentos y el material suelto de los taludes y los derrumbes que se produzcan como resultado de un procedimiento inadecuado por parte del Contratista de Obra, serán removidos por su cuenta, sin compensación alguna.</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D.4.25.</w:t>
      </w:r>
      <w:r w:rsidRPr="005E6D9F">
        <w:rPr>
          <w:rFonts w:ascii="Adobe Caslon Pro" w:hAnsi="Adobe Caslon Pro" w:cs="Arial"/>
          <w:b/>
          <w:szCs w:val="22"/>
        </w:rPr>
        <w:tab/>
      </w:r>
      <w:r w:rsidRPr="005E6D9F">
        <w:rPr>
          <w:rFonts w:ascii="Adobe Caslon Pro" w:hAnsi="Adobe Caslon Pro" w:cs="Arial"/>
          <w:szCs w:val="22"/>
        </w:rPr>
        <w:t>Si por explotación inapropiada de un banco de materiales, el Contratista de Obra provoca grietas significativas o afloja peligrosamente el material adyacente al frente de ataque, debe suspender la explotación, estabilizar la zona dañada y abrir otro frente por su cuenta y costo.</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D.4.26.</w:t>
      </w:r>
      <w:r w:rsidRPr="005E6D9F">
        <w:rPr>
          <w:rFonts w:ascii="Adobe Caslon Pro" w:hAnsi="Adobe Caslon Pro" w:cs="Arial"/>
          <w:b/>
          <w:szCs w:val="22"/>
        </w:rPr>
        <w:tab/>
      </w:r>
      <w:r w:rsidRPr="005E6D9F">
        <w:rPr>
          <w:rFonts w:ascii="Adobe Caslon Pro" w:hAnsi="Adobe Caslon Pro" w:cs="Arial"/>
          <w:szCs w:val="22"/>
        </w:rPr>
        <w:t>Al término de la explotación o utilización de los bancos de materiales, de la formación de depósito de desperdicios, del retiro de las instalaciones de trituración y/o cribado, de las plantas de elaboración de concreto asfáltico e hidráulico, del abandono de almacenes temporales, patios de maniobras y/o campamentos, además de las medidas de mitigación al impacto ambiental indicadas en el proyecto, el Contratista de Obra está obligado, por su cuenta y costo, a limpiar esos sitios removiendo el aceite, la grasa o cualquier otro material contaminante y retirando toda la basura, cascajo y escombros; a tender los taludes de las excavaciones y rellenos de manera que queden de uno coma cinco a uno (1,5:1) o más tendidos, salvo que se trate de frentes de roca; a afinar los pisos, fondos de las excavaciones y taludes; a colocar y extender el despalme en los pisos, fondos de las excavaciones y taludes; así como a proveer un adecuado drenaje. Estos trabajos se exigirán al Contratista de Obra para dar por terminada la obra, por lo que se tienen que efectuar durante el periodo de construcción y terminar antes de notificar por escrito a la Secretaría la terminación de la obra.</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D.4.27.</w:t>
      </w:r>
      <w:r w:rsidRPr="005E6D9F">
        <w:rPr>
          <w:rFonts w:ascii="Adobe Caslon Pro" w:hAnsi="Adobe Caslon Pro" w:cs="Arial"/>
          <w:b/>
          <w:szCs w:val="22"/>
        </w:rPr>
        <w:tab/>
      </w:r>
      <w:r w:rsidRPr="005E6D9F">
        <w:rPr>
          <w:rFonts w:ascii="Adobe Caslon Pro" w:hAnsi="Adobe Caslon Pro" w:cs="Arial"/>
          <w:szCs w:val="22"/>
        </w:rPr>
        <w:t xml:space="preserve">Cuando los trabajos se paguen a precios unitarios, si la Secretaría considera procedentes trabajos extraordinarios para la ejecución de conceptos no contemplados en el proyecto y/o de volúmenes adicionales de conceptos pactados en el contrato, complementarios de la obra o de sus partes, puede autorizar u ordenar al Contratista de Obra su ejecución según se indica en el Artículo 74 del Reglamento de la Ley de Obras Públicas y Servicios Relacionados con las Mismas y éste está obligado a realizarlos, siempre y cuando no rebasen, conjunta o separadamente, el veinticinco (25) por ciento que establece el primer párrafo del Artículo 59 de la Ley de Obras Públicas y Servicios Relacionados con las Mismas, respecto al monto o plazo pactado en el contrato. En este caso, la Secretaría indicará al Contratista de Obra los plazos en que deba realizar dichos trabajos y le entregará los proyectos correspondientes en la forma indicada en los Incisos D.1.1. </w:t>
      </w:r>
      <w:proofErr w:type="gramStart"/>
      <w:r w:rsidRPr="005E6D9F">
        <w:rPr>
          <w:rFonts w:ascii="Adobe Caslon Pro" w:hAnsi="Adobe Caslon Pro" w:cs="Arial"/>
          <w:szCs w:val="22"/>
        </w:rPr>
        <w:t>y</w:t>
      </w:r>
      <w:proofErr w:type="gramEnd"/>
      <w:r w:rsidRPr="005E6D9F">
        <w:rPr>
          <w:rFonts w:ascii="Adobe Caslon Pro" w:hAnsi="Adobe Caslon Pro" w:cs="Arial"/>
          <w:szCs w:val="22"/>
        </w:rPr>
        <w:t xml:space="preserve"> D.1.2. </w:t>
      </w:r>
      <w:proofErr w:type="gramStart"/>
      <w:r w:rsidRPr="005E6D9F">
        <w:rPr>
          <w:rFonts w:ascii="Adobe Caslon Pro" w:hAnsi="Adobe Caslon Pro" w:cs="Arial"/>
          <w:szCs w:val="22"/>
        </w:rPr>
        <w:t>de</w:t>
      </w:r>
      <w:proofErr w:type="gramEnd"/>
      <w:r w:rsidRPr="005E6D9F">
        <w:rPr>
          <w:rFonts w:ascii="Adobe Caslon Pro" w:hAnsi="Adobe Caslon Pro" w:cs="Arial"/>
          <w:szCs w:val="22"/>
        </w:rPr>
        <w:t xml:space="preserve"> esta E.P. Si el monto o plazo para la ejecución de los trabajos extraordinarios, excede el porcentaje mencionado, el Contratista de Obra puede negarse a ejecutarlos o aceptar su ejecución mediante la firma del convenio adicional correspondiente, establecido en el Artículo mencionado. En cualquier caso, todos los términos y condiciones del contrato serán aplicables a los trabajos extraordinarios.</w:t>
      </w:r>
    </w:p>
    <w:p w:rsidR="00393ACB" w:rsidRPr="005E6D9F" w:rsidRDefault="00393ACB" w:rsidP="0003417A">
      <w:pPr>
        <w:pStyle w:val="IncisoST"/>
        <w:spacing w:before="120" w:after="120" w:line="240" w:lineRule="exact"/>
        <w:jc w:val="both"/>
        <w:rPr>
          <w:rFonts w:ascii="Adobe Caslon Pro" w:hAnsi="Adobe Caslon Pro" w:cs="Arial"/>
          <w:szCs w:val="22"/>
        </w:rPr>
      </w:pPr>
    </w:p>
    <w:p w:rsidR="00393ACB" w:rsidRPr="005E6D9F" w:rsidRDefault="00393ACB" w:rsidP="0003417A">
      <w:pPr>
        <w:widowControl w:val="0"/>
        <w:autoSpaceDE w:val="0"/>
        <w:autoSpaceDN w:val="0"/>
        <w:adjustRightInd w:val="0"/>
        <w:spacing w:before="120" w:after="120" w:line="240" w:lineRule="exact"/>
        <w:ind w:left="1275"/>
        <w:jc w:val="both"/>
        <w:rPr>
          <w:rFonts w:cs="Arial"/>
          <w:szCs w:val="22"/>
        </w:rPr>
      </w:pPr>
      <w:r w:rsidRPr="005E6D9F">
        <w:rPr>
          <w:rFonts w:cs="Arial"/>
          <w:szCs w:val="22"/>
        </w:rPr>
        <w:t>Si el Contratista de Obra realiza trabajos por mayor valor del contratado, sin mediar orden por escrito de parte de la Secretaría, independientemente de la responsabilidad en que incurra por la ejecución de los trabajos excedentes, no tendrá derecho a reclamar pago alguno por ello, ni modificación alguna del plazo de ejecución de los trabajos</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D.4.28.</w:t>
      </w:r>
      <w:r w:rsidRPr="005E6D9F">
        <w:rPr>
          <w:rFonts w:ascii="Adobe Caslon Pro" w:hAnsi="Adobe Caslon Pro" w:cs="Arial"/>
          <w:b/>
          <w:szCs w:val="22"/>
        </w:rPr>
        <w:tab/>
      </w:r>
      <w:r w:rsidRPr="005E6D9F">
        <w:rPr>
          <w:rFonts w:ascii="Adobe Caslon Pro" w:hAnsi="Adobe Caslon Pro" w:cs="Arial"/>
          <w:szCs w:val="22"/>
        </w:rPr>
        <w:t xml:space="preserve">Durante la realización de los trabajos </w:t>
      </w:r>
      <w:r w:rsidRPr="005E6D9F">
        <w:rPr>
          <w:rFonts w:ascii="Adobe Caslon Pro" w:hAnsi="Adobe Caslon Pro" w:cs="Arial"/>
          <w:szCs w:val="22"/>
          <w:u w:val="single"/>
        </w:rPr>
        <w:t>y como parte de su correcta ejecución</w:t>
      </w:r>
      <w:r w:rsidRPr="005E6D9F">
        <w:rPr>
          <w:rFonts w:ascii="Adobe Caslon Pro" w:hAnsi="Adobe Caslon Pro" w:cs="Arial"/>
          <w:szCs w:val="22"/>
        </w:rPr>
        <w:t>, el Contratista de Obra debe mantener la limpieza general de la obra, de sus partes y de las zonas adyacentes a las áreas de trabajo. La Secretaría medirá para efecto de su pago sólo los trabajos en los que se cumpla con lo establecido en este Inciso.</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D.4.29.</w:t>
      </w:r>
      <w:r w:rsidRPr="005E6D9F">
        <w:rPr>
          <w:rFonts w:ascii="Adobe Caslon Pro" w:hAnsi="Adobe Caslon Pro" w:cs="Arial"/>
          <w:b/>
          <w:szCs w:val="22"/>
        </w:rPr>
        <w:tab/>
      </w:r>
      <w:r w:rsidRPr="005E6D9F">
        <w:rPr>
          <w:rFonts w:ascii="Adobe Caslon Pro" w:hAnsi="Adobe Caslon Pro" w:cs="Arial"/>
          <w:szCs w:val="22"/>
        </w:rPr>
        <w:t>El Contratista de Obra, por su cuenta y costo, conservará la obra y sus partes, hasta que la Secretaría las reciba como se señala en la Cláusula H. de esta E.P., lo que debe ser considerado en los análisis de costos indirectos.</w:t>
      </w:r>
    </w:p>
    <w:p w:rsidR="00393ACB" w:rsidRPr="005E6D9F" w:rsidRDefault="00393ACB" w:rsidP="0003417A">
      <w:pPr>
        <w:pStyle w:val="IncisoST"/>
        <w:spacing w:before="120" w:after="120" w:line="240" w:lineRule="exact"/>
        <w:jc w:val="both"/>
        <w:rPr>
          <w:rFonts w:ascii="Adobe Caslon Pro" w:hAnsi="Adobe Caslon Pro" w:cs="Arial"/>
          <w:b/>
          <w:szCs w:val="22"/>
        </w:rPr>
      </w:pPr>
      <w:r w:rsidRPr="005E6D9F">
        <w:rPr>
          <w:rFonts w:ascii="Adobe Caslon Pro" w:hAnsi="Adobe Caslon Pro" w:cs="Arial"/>
          <w:b/>
          <w:szCs w:val="22"/>
        </w:rPr>
        <w:t>D.4.30.</w:t>
      </w:r>
      <w:r w:rsidRPr="005E6D9F">
        <w:rPr>
          <w:rFonts w:ascii="Adobe Caslon Pro" w:hAnsi="Adobe Caslon Pro" w:cs="Arial"/>
          <w:b/>
          <w:szCs w:val="22"/>
        </w:rPr>
        <w:tab/>
      </w:r>
      <w:r w:rsidRPr="005E6D9F">
        <w:rPr>
          <w:rFonts w:ascii="Adobe Caslon Pro" w:hAnsi="Adobe Caslon Pro" w:cs="Arial"/>
          <w:szCs w:val="22"/>
        </w:rPr>
        <w:t>Si dentro del año siguiente a la fecha de recepción total de la obra a que se refiere la Cláusula H. de esta E.P., aparecen defectos o vicios ocultos como consecuencia de una deficiente ejecución, el Contratista de Obra, por su cuenta y costo, los corregirá de inmediato, sin que tenga derecho a retribución alguna por ello. De no hacerlo, la Secretaría hará efectiva la fianza de vicios ocultos a que se refiere el Artículo 66 de la Ley de Obras Públicas y Servicios Relacionados con las Mismas.</w:t>
      </w:r>
    </w:p>
    <w:p w:rsidR="00393ACB" w:rsidRPr="005E6D9F" w:rsidRDefault="00393ACB" w:rsidP="0003417A">
      <w:pPr>
        <w:pStyle w:val="TClausula"/>
        <w:tabs>
          <w:tab w:val="num" w:pos="426"/>
          <w:tab w:val="num" w:pos="847"/>
        </w:tabs>
        <w:spacing w:before="120" w:after="120" w:line="240" w:lineRule="exact"/>
        <w:ind w:left="426" w:hanging="426"/>
        <w:rPr>
          <w:rFonts w:ascii="Adobe Caslon Pro" w:hAnsi="Adobe Caslon Pro" w:cs="Arial"/>
          <w:szCs w:val="22"/>
        </w:rPr>
      </w:pPr>
      <w:r w:rsidRPr="005E6D9F">
        <w:rPr>
          <w:rFonts w:ascii="Adobe Caslon Pro" w:hAnsi="Adobe Caslon Pro" w:cs="Arial"/>
          <w:szCs w:val="22"/>
        </w:rPr>
        <w:lastRenderedPageBreak/>
        <w:t>Medición</w:t>
      </w:r>
    </w:p>
    <w:p w:rsidR="00393ACB" w:rsidRPr="005E6D9F" w:rsidRDefault="00393ACB" w:rsidP="0003417A">
      <w:pPr>
        <w:pStyle w:val="Clusula"/>
        <w:spacing w:before="120" w:after="120" w:line="240" w:lineRule="exact"/>
        <w:rPr>
          <w:rFonts w:ascii="Adobe Caslon Pro" w:hAnsi="Adobe Caslon Pro" w:cs="Arial"/>
          <w:szCs w:val="22"/>
        </w:rPr>
      </w:pPr>
      <w:r w:rsidRPr="005E6D9F">
        <w:rPr>
          <w:rFonts w:ascii="Adobe Caslon Pro" w:hAnsi="Adobe Caslon Pro" w:cs="Arial"/>
          <w:szCs w:val="22"/>
        </w:rPr>
        <w:t>Cuando los trabajos se contraten a precios unitarios, en la medición que se realice para determinar el avance o la cantidad de obra ejecutada de acuerdo con el proyecto, para efecto de pago, se debe considerar lo siguiente:</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E.1.</w:t>
      </w:r>
      <w:r w:rsidRPr="005E6D9F">
        <w:rPr>
          <w:rFonts w:ascii="Adobe Caslon Pro" w:hAnsi="Adobe Caslon Pro" w:cs="Arial"/>
          <w:b/>
          <w:szCs w:val="22"/>
        </w:rPr>
        <w:tab/>
      </w:r>
      <w:r w:rsidRPr="005E6D9F">
        <w:rPr>
          <w:rFonts w:ascii="Adobe Caslon Pro" w:hAnsi="Adobe Caslon Pro" w:cs="Arial"/>
          <w:szCs w:val="22"/>
        </w:rPr>
        <w:t xml:space="preserve">Se medirán los trabajos que hayan sido ejecutados de acuerdo con lo indicado en el proyecto y conforme a lo señalado en la Fracción D.4. </w:t>
      </w:r>
      <w:proofErr w:type="gramStart"/>
      <w:r w:rsidRPr="005E6D9F">
        <w:rPr>
          <w:rFonts w:ascii="Adobe Caslon Pro" w:hAnsi="Adobe Caslon Pro" w:cs="Arial"/>
          <w:szCs w:val="22"/>
        </w:rPr>
        <w:t>de</w:t>
      </w:r>
      <w:proofErr w:type="gramEnd"/>
      <w:r w:rsidRPr="005E6D9F">
        <w:rPr>
          <w:rFonts w:ascii="Adobe Caslon Pro" w:hAnsi="Adobe Caslon Pro" w:cs="Arial"/>
          <w:szCs w:val="22"/>
        </w:rPr>
        <w:t xml:space="preserve"> esta E.P., a satisfacción de la Secretaría. No se medirán los trabajos que el Contratista de Obra haya ejecutado incorrectamente, ni los que tenga que realizar para corregirlos.</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E.2.</w:t>
      </w:r>
      <w:r w:rsidRPr="005E6D9F">
        <w:rPr>
          <w:rFonts w:ascii="Adobe Caslon Pro" w:hAnsi="Adobe Caslon Pro" w:cs="Arial"/>
          <w:b/>
          <w:szCs w:val="22"/>
        </w:rPr>
        <w:tab/>
      </w:r>
      <w:r w:rsidRPr="005E6D9F">
        <w:rPr>
          <w:rFonts w:ascii="Adobe Caslon Pro" w:hAnsi="Adobe Caslon Pro" w:cs="Arial"/>
          <w:szCs w:val="22"/>
        </w:rPr>
        <w:t>La Secretaría medirá en la forma que proceda, según el caso, las reparaciones a los daños que causen en la obra o en sus partes, los fenómenos naturales no previsibles, siempre y cuando los trabajos que resulten dañados se hayan realizado dentro de los plazos marcados en el programa de ejecución aprobado por la Secretaría. Si los daños ocurren cuando la obra y sus partes estén fuera de programa, por causas imputables al Contratista de Obra, las reparaciones que se requieran se harán por su cuenta y costo, y no serán objeto de medición.</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E.3.</w:t>
      </w:r>
      <w:r w:rsidRPr="005E6D9F">
        <w:rPr>
          <w:rFonts w:ascii="Adobe Caslon Pro" w:hAnsi="Adobe Caslon Pro" w:cs="Arial"/>
          <w:b/>
          <w:szCs w:val="22"/>
        </w:rPr>
        <w:tab/>
      </w:r>
      <w:r w:rsidRPr="005E6D9F">
        <w:rPr>
          <w:rFonts w:ascii="Adobe Caslon Pro" w:hAnsi="Adobe Caslon Pro" w:cs="Arial"/>
          <w:szCs w:val="22"/>
        </w:rPr>
        <w:t>Los derrumbes y azolves originados por causas no imputables al Contratista de Obra se medirán y clasificarán directamente en el propio derrumbe o azolve.</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E.4.</w:t>
      </w:r>
      <w:r w:rsidRPr="005E6D9F">
        <w:rPr>
          <w:rFonts w:ascii="Adobe Caslon Pro" w:hAnsi="Adobe Caslon Pro" w:cs="Arial"/>
          <w:b/>
          <w:szCs w:val="22"/>
        </w:rPr>
        <w:tab/>
      </w:r>
      <w:r w:rsidRPr="005E6D9F">
        <w:rPr>
          <w:rFonts w:ascii="Adobe Caslon Pro" w:hAnsi="Adobe Caslon Pro" w:cs="Arial"/>
          <w:szCs w:val="22"/>
        </w:rPr>
        <w:t xml:space="preserve">No se medirán ni serán objeto de pago por separado, todos aquellos conceptos o trabajos necesarios para la ejecución de la obra, que debe realizar el Contratista de Obra por su cuenta y costo, establecidos en la Cláusula D. de esta </w:t>
      </w:r>
      <w:proofErr w:type="gramStart"/>
      <w:r w:rsidRPr="005E6D9F">
        <w:rPr>
          <w:rFonts w:ascii="Adobe Caslon Pro" w:hAnsi="Adobe Caslon Pro" w:cs="Arial"/>
          <w:szCs w:val="22"/>
        </w:rPr>
        <w:t>E.P..</w:t>
      </w:r>
      <w:proofErr w:type="gramEnd"/>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E.5.</w:t>
      </w:r>
      <w:r w:rsidRPr="005E6D9F">
        <w:rPr>
          <w:rFonts w:ascii="Adobe Caslon Pro" w:hAnsi="Adobe Caslon Pro" w:cs="Arial"/>
          <w:b/>
          <w:szCs w:val="22"/>
        </w:rPr>
        <w:tab/>
      </w:r>
      <w:r w:rsidRPr="005E6D9F">
        <w:rPr>
          <w:rFonts w:ascii="Adobe Caslon Pro" w:hAnsi="Adobe Caslon Pro" w:cs="Arial"/>
          <w:szCs w:val="22"/>
        </w:rPr>
        <w:t>La medición de los conceptos de obra, se debe realizar en la forma, unidades y aproximación que establezcan las especificaciones particulares correspondientes.</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E.6.</w:t>
      </w:r>
      <w:r w:rsidRPr="005E6D9F">
        <w:rPr>
          <w:rFonts w:ascii="Adobe Caslon Pro" w:hAnsi="Adobe Caslon Pro" w:cs="Arial"/>
          <w:b/>
          <w:szCs w:val="22"/>
        </w:rPr>
        <w:tab/>
      </w:r>
      <w:r w:rsidRPr="005E6D9F">
        <w:rPr>
          <w:rFonts w:ascii="Adobe Caslon Pro" w:hAnsi="Adobe Caslon Pro" w:cs="Arial"/>
          <w:szCs w:val="22"/>
        </w:rPr>
        <w:t>Para aproximar a la unidad o a las cifras decimales se redondeará a la unidad o decimal superior cuando en el resultado de la medición figuren fracciones iguales o mayores de cinco décimos (0,5), cinco centésimos (0,05) o cinco milésimos (0,005), respectivamente.</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E.7.</w:t>
      </w:r>
      <w:r w:rsidRPr="005E6D9F">
        <w:rPr>
          <w:rFonts w:ascii="Adobe Caslon Pro" w:hAnsi="Adobe Caslon Pro" w:cs="Arial"/>
          <w:b/>
          <w:szCs w:val="22"/>
        </w:rPr>
        <w:tab/>
      </w:r>
      <w:r w:rsidRPr="005E6D9F">
        <w:rPr>
          <w:rFonts w:ascii="Adobe Caslon Pro" w:hAnsi="Adobe Caslon Pro" w:cs="Arial"/>
          <w:noProof/>
          <w:szCs w:val="22"/>
        </w:rPr>
        <w:t>El Contratista de Obra no puede iniciar un nuevo concepto de obra sobre otro que no haya sido medido formalmente.</w:t>
      </w:r>
    </w:p>
    <w:p w:rsidR="00393ACB" w:rsidRPr="005E6D9F" w:rsidRDefault="00393ACB" w:rsidP="0003417A">
      <w:pPr>
        <w:pStyle w:val="TClausula"/>
        <w:tabs>
          <w:tab w:val="num" w:pos="426"/>
          <w:tab w:val="num" w:pos="847"/>
        </w:tabs>
        <w:spacing w:before="120" w:after="120" w:line="240" w:lineRule="exact"/>
        <w:ind w:left="426" w:hanging="426"/>
        <w:rPr>
          <w:rFonts w:ascii="Adobe Caslon Pro" w:hAnsi="Adobe Caslon Pro" w:cs="Arial"/>
          <w:szCs w:val="22"/>
        </w:rPr>
      </w:pPr>
      <w:r w:rsidRPr="005E6D9F">
        <w:rPr>
          <w:rFonts w:ascii="Adobe Caslon Pro" w:hAnsi="Adobe Caslon Pro" w:cs="Arial"/>
          <w:szCs w:val="22"/>
        </w:rPr>
        <w:t>Base de Pago</w:t>
      </w:r>
    </w:p>
    <w:p w:rsidR="00393ACB" w:rsidRPr="005E6D9F" w:rsidRDefault="00393ACB" w:rsidP="0003417A">
      <w:pPr>
        <w:pStyle w:val="Clusula"/>
        <w:spacing w:before="120" w:after="120" w:line="240" w:lineRule="exact"/>
        <w:rPr>
          <w:rFonts w:ascii="Adobe Caslon Pro" w:hAnsi="Adobe Caslon Pro" w:cs="Arial"/>
          <w:szCs w:val="22"/>
        </w:rPr>
      </w:pPr>
      <w:r w:rsidRPr="005E6D9F">
        <w:rPr>
          <w:rFonts w:ascii="Adobe Caslon Pro" w:hAnsi="Adobe Caslon Pro" w:cs="Arial"/>
          <w:szCs w:val="22"/>
        </w:rPr>
        <w:t>Cuando los trabajos se paguen a precios unitarios, se debe considerar lo siguiente:</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F.1.</w:t>
      </w:r>
      <w:r w:rsidRPr="005E6D9F">
        <w:rPr>
          <w:rFonts w:ascii="Adobe Caslon Pro" w:hAnsi="Adobe Caslon Pro" w:cs="Arial"/>
          <w:b/>
          <w:szCs w:val="22"/>
        </w:rPr>
        <w:tab/>
      </w:r>
      <w:r w:rsidRPr="005E6D9F">
        <w:rPr>
          <w:rFonts w:ascii="Adobe Caslon Pro" w:hAnsi="Adobe Caslon Pro" w:cs="Arial"/>
          <w:szCs w:val="22"/>
        </w:rPr>
        <w:t>En los análisis de los precios unitarios de cada concepto de obra se hará conforme a lo indicado en Capítulo Sexto del Título Tercero del Reglamento de la Ley de Obras Públicas y Servicios Relacionados con las Mismas , considerando los costos directos que correspondan a materiales, equipos de instalación permanente, mano de obra, herramientas de mano y equipo para protección, así como maquinaria según lo establezcan las bases de pago incluidas en las especificaciones particulares; los costos indirectos que corresponden a los gastos generales necesarios para la ejecución de los trabajos no incluidos en los costos directos que realiza el Contratista de Obra, tanto en sus oficinas centrales como en la obra, que comprende entre otros: los gastos de administración organización, dirección técnica, vigilancia, supervisión construcción de instalaciones generales necesarias para realizar conceptos de trabajo, el transporte de maquinaria o equipo de construcción, imprevistos y, en su caso, prestaciones laborales y sociales correspondientes al personal directivo y administrativo; el costo por financiamiento correspondiente a los gastos derivados por la inversión de recursos propios o contratados, que realice el Contratista de Obra para dar cumplimiento al programa de ejecución de los trabajos calendarizados y valorizados por periodos; cargo por utilidad, es decir, la ganancia que recibe el Contratista de Obra por la ejecución de los conceptos de trabajo, y los cargos adicionales o erogaciones que debe realizar el Contratista de Obra, por estar convenidos como obligaciones adicionales o porque derivan de un impuesto o derecho que se cause con motivo de la ejecución de los trabajos y que se adicionan al precio unitario después de la utilidad, como impuestos locales y federales, así como los gastos de inspección y supervisión.</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F.2.</w:t>
      </w:r>
      <w:r w:rsidRPr="005E6D9F">
        <w:rPr>
          <w:rFonts w:ascii="Adobe Caslon Pro" w:hAnsi="Adobe Caslon Pro" w:cs="Arial"/>
          <w:b/>
          <w:szCs w:val="22"/>
        </w:rPr>
        <w:tab/>
      </w:r>
      <w:r w:rsidRPr="005E6D9F">
        <w:rPr>
          <w:rFonts w:ascii="Adobe Caslon Pro" w:hAnsi="Adobe Caslon Pro" w:cs="Arial"/>
          <w:szCs w:val="22"/>
        </w:rPr>
        <w:t xml:space="preserve">En los análisis de precios unitarios, se deben tomar en cuenta los materiales, instalaciones o servicios que, en su caso, proporcione la Secretaría al Contratista de Obra para la ejecución de los trabajos, según la relación que se menciona en la Fracción C.3. </w:t>
      </w:r>
      <w:proofErr w:type="gramStart"/>
      <w:r w:rsidRPr="005E6D9F">
        <w:rPr>
          <w:rFonts w:ascii="Adobe Caslon Pro" w:hAnsi="Adobe Caslon Pro" w:cs="Arial"/>
          <w:szCs w:val="22"/>
        </w:rPr>
        <w:t>de</w:t>
      </w:r>
      <w:proofErr w:type="gramEnd"/>
      <w:r w:rsidRPr="005E6D9F">
        <w:rPr>
          <w:rFonts w:ascii="Adobe Caslon Pro" w:hAnsi="Adobe Caslon Pro" w:cs="Arial"/>
          <w:szCs w:val="22"/>
        </w:rPr>
        <w:t xml:space="preserve"> esta E.P., anexa al contrato respectivo.</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lastRenderedPageBreak/>
        <w:t>F.3.</w:t>
      </w:r>
      <w:r w:rsidRPr="005E6D9F">
        <w:rPr>
          <w:rFonts w:ascii="Adobe Caslon Pro" w:hAnsi="Adobe Caslon Pro" w:cs="Arial"/>
          <w:b/>
          <w:szCs w:val="22"/>
        </w:rPr>
        <w:tab/>
      </w:r>
      <w:r w:rsidRPr="005E6D9F">
        <w:rPr>
          <w:rFonts w:ascii="Adobe Caslon Pro" w:hAnsi="Adobe Caslon Pro" w:cs="Arial"/>
          <w:szCs w:val="22"/>
        </w:rPr>
        <w:t xml:space="preserve">Los trabajos medidos de acuerdo con la Cláusula E. de esta E.P., se pagarán conforme a lo indicado en las bases de pago de cada concepto. Los conceptos o trabajos a que se refiere la Fracción E.4. </w:t>
      </w:r>
      <w:proofErr w:type="gramStart"/>
      <w:r w:rsidRPr="005E6D9F">
        <w:rPr>
          <w:rFonts w:ascii="Adobe Caslon Pro" w:hAnsi="Adobe Caslon Pro" w:cs="Arial"/>
          <w:szCs w:val="22"/>
        </w:rPr>
        <w:t>de</w:t>
      </w:r>
      <w:proofErr w:type="gramEnd"/>
      <w:r w:rsidRPr="005E6D9F">
        <w:rPr>
          <w:rFonts w:ascii="Adobe Caslon Pro" w:hAnsi="Adobe Caslon Pro" w:cs="Arial"/>
          <w:szCs w:val="22"/>
        </w:rPr>
        <w:t xml:space="preserve"> esta E.P., no son objeto de medición y no están sujetos a pago por separado, pues se considera que sus importes ya se han incluido en los precios pactados en el contrato.</w:t>
      </w:r>
    </w:p>
    <w:p w:rsidR="00393ACB" w:rsidRPr="005E6D9F" w:rsidRDefault="00393ACB" w:rsidP="0003417A">
      <w:pPr>
        <w:pStyle w:val="TClausula"/>
        <w:tabs>
          <w:tab w:val="num" w:pos="426"/>
          <w:tab w:val="num" w:pos="847"/>
        </w:tabs>
        <w:spacing w:before="120" w:after="120" w:line="240" w:lineRule="exact"/>
        <w:ind w:left="426" w:hanging="426"/>
        <w:rPr>
          <w:rFonts w:ascii="Adobe Caslon Pro" w:hAnsi="Adobe Caslon Pro" w:cs="Arial"/>
          <w:szCs w:val="22"/>
        </w:rPr>
      </w:pPr>
      <w:r w:rsidRPr="005E6D9F">
        <w:rPr>
          <w:rFonts w:ascii="Adobe Caslon Pro" w:hAnsi="Adobe Caslon Pro" w:cs="Arial"/>
          <w:szCs w:val="22"/>
        </w:rPr>
        <w:t>Estimación y pago de obras</w:t>
      </w:r>
    </w:p>
    <w:p w:rsidR="00393ACB" w:rsidRPr="005E6D9F" w:rsidRDefault="00393ACB" w:rsidP="0003417A">
      <w:pPr>
        <w:pStyle w:val="FraccionST"/>
        <w:keepNext w:val="0"/>
        <w:spacing w:before="120" w:after="120" w:line="240" w:lineRule="exact"/>
        <w:ind w:firstLine="0"/>
        <w:jc w:val="both"/>
        <w:rPr>
          <w:rFonts w:ascii="Adobe Caslon Pro" w:hAnsi="Adobe Caslon Pro" w:cs="Arial"/>
          <w:szCs w:val="22"/>
        </w:rPr>
      </w:pPr>
      <w:r w:rsidRPr="005E6D9F">
        <w:rPr>
          <w:rFonts w:ascii="Adobe Caslon Pro" w:hAnsi="Adobe Caslon Pro" w:cs="Arial"/>
          <w:szCs w:val="22"/>
        </w:rPr>
        <w:t>Los anticipos pactados se pagarán y amortizarán atendiendo lo indicado en la Sección IV del Capítulo Cuarto del Título Tercero del Reglamento de la Ley de Obras Públicas y Servicios Relacionados con las Mismas y los trabajos ejecutados se pagarán conforme a lo establecido en la Sección III del mismo Capítulo, considerando que:</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G.1.</w:t>
      </w:r>
      <w:r w:rsidRPr="005E6D9F">
        <w:rPr>
          <w:rFonts w:ascii="Adobe Caslon Pro" w:hAnsi="Adobe Caslon Pro" w:cs="Arial"/>
          <w:b/>
          <w:szCs w:val="22"/>
        </w:rPr>
        <w:tab/>
      </w:r>
      <w:r w:rsidRPr="005E6D9F">
        <w:rPr>
          <w:rFonts w:ascii="Adobe Caslon Pro" w:hAnsi="Adobe Caslon Pro" w:cs="Arial"/>
          <w:szCs w:val="22"/>
        </w:rPr>
        <w:t>La evaluación de los trabajos ejecutados para una obra, en un determinado periodo, se debe realizar mediante la elaboración de la estimación correspondiente, la que tiene por objeto calcular el importe de los trabajos para su pago.</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G.2.</w:t>
      </w:r>
      <w:r w:rsidRPr="005E6D9F">
        <w:rPr>
          <w:rFonts w:ascii="Adobe Caslon Pro" w:hAnsi="Adobe Caslon Pro" w:cs="Arial"/>
          <w:b/>
          <w:szCs w:val="22"/>
        </w:rPr>
        <w:tab/>
      </w:r>
      <w:r w:rsidRPr="005E6D9F">
        <w:rPr>
          <w:rFonts w:ascii="Adobe Caslon Pro" w:hAnsi="Adobe Caslon Pro" w:cs="Arial"/>
          <w:szCs w:val="22"/>
        </w:rPr>
        <w:t xml:space="preserve">La elaboración, presentación, revisión, conciliación, autorización y pago de las estimaciones se deben sujetar a la forma y los plazos establecidos en el Artículo 54 de la </w:t>
      </w:r>
      <w:r w:rsidRPr="005E6D9F">
        <w:rPr>
          <w:rFonts w:ascii="Adobe Caslon Pro" w:hAnsi="Adobe Caslon Pro" w:cs="Arial"/>
          <w:i/>
          <w:szCs w:val="22"/>
        </w:rPr>
        <w:t>Ley de Obras Públicas y Servicios Relacionados con las Mismas</w:t>
      </w:r>
      <w:r w:rsidRPr="005E6D9F">
        <w:rPr>
          <w:rFonts w:ascii="Adobe Caslon Pro" w:hAnsi="Adobe Caslon Pro" w:cs="Arial"/>
          <w:szCs w:val="22"/>
        </w:rPr>
        <w:t>. Las fechas de aceptación y firma por el Residente, se harán constar en la bitácora y en las propias estimaciones.</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G.3.</w:t>
      </w:r>
      <w:r w:rsidRPr="005E6D9F">
        <w:rPr>
          <w:rFonts w:ascii="Adobe Caslon Pro" w:hAnsi="Adobe Caslon Pro" w:cs="Arial"/>
          <w:b/>
          <w:szCs w:val="22"/>
        </w:rPr>
        <w:tab/>
      </w:r>
      <w:r w:rsidRPr="005E6D9F">
        <w:rPr>
          <w:rFonts w:ascii="Adobe Caslon Pro" w:hAnsi="Adobe Caslon Pro" w:cs="Arial"/>
          <w:szCs w:val="22"/>
        </w:rPr>
        <w:t>El Contratista de Obra debe formular las estimaciones en la fecha de corte establecida en el contrato. Se entregarán a la Secretaría dentro del plazo pactado en el mismo contrato, con los generadores correspondientes.</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G.4.</w:t>
      </w:r>
      <w:r w:rsidRPr="005E6D9F">
        <w:rPr>
          <w:rFonts w:ascii="Adobe Caslon Pro" w:hAnsi="Adobe Caslon Pro" w:cs="Arial"/>
          <w:b/>
          <w:szCs w:val="22"/>
        </w:rPr>
        <w:tab/>
      </w:r>
      <w:r w:rsidRPr="005E6D9F">
        <w:rPr>
          <w:rFonts w:ascii="Adobe Caslon Pro" w:hAnsi="Adobe Caslon Pro" w:cs="Arial"/>
          <w:szCs w:val="22"/>
        </w:rPr>
        <w:t xml:space="preserve">Solamente se estimarán trabajos que hayan sido medidos conforme a lo señalado en la Cláusula E. de esta </w:t>
      </w:r>
      <w:proofErr w:type="gramStart"/>
      <w:r w:rsidRPr="005E6D9F">
        <w:rPr>
          <w:rFonts w:ascii="Adobe Caslon Pro" w:hAnsi="Adobe Caslon Pro" w:cs="Arial"/>
          <w:szCs w:val="22"/>
        </w:rPr>
        <w:t>E.P..</w:t>
      </w:r>
      <w:proofErr w:type="gramEnd"/>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G.5.</w:t>
      </w:r>
      <w:r w:rsidRPr="005E6D9F">
        <w:rPr>
          <w:rFonts w:ascii="Adobe Caslon Pro" w:hAnsi="Adobe Caslon Pro" w:cs="Arial"/>
          <w:b/>
          <w:szCs w:val="22"/>
        </w:rPr>
        <w:tab/>
      </w:r>
      <w:r w:rsidRPr="005E6D9F">
        <w:rPr>
          <w:rFonts w:ascii="Adobe Caslon Pro" w:hAnsi="Adobe Caslon Pro" w:cs="Arial"/>
          <w:szCs w:val="22"/>
        </w:rPr>
        <w:t>El Contratista de Obra recibirá de la Secretaría, como pago total por la ejecución satisfactoria de los trabajos para una obra en un determinado periodo, el importe que resulte de aplicar los precios unitarios a las cantidades de obra realizadas y/o, en su caso, el importe acordado en el contrato por meta conseguida de acuerdo al programa de montos mensuales de obra, cuando ésta se contrate a precio alzado.</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G.6.</w:t>
      </w:r>
      <w:r w:rsidRPr="005E6D9F">
        <w:rPr>
          <w:rFonts w:ascii="Adobe Caslon Pro" w:hAnsi="Adobe Caslon Pro" w:cs="Arial"/>
          <w:b/>
          <w:szCs w:val="22"/>
        </w:rPr>
        <w:tab/>
      </w:r>
      <w:r w:rsidRPr="005E6D9F">
        <w:rPr>
          <w:rFonts w:ascii="Adobe Caslon Pro" w:hAnsi="Adobe Caslon Pro" w:cs="Arial"/>
          <w:szCs w:val="22"/>
        </w:rPr>
        <w:t>El precio alzado o los precios unitarios que se aplicarán en las estimaciones, incluyen la remuneración o pago total que debe cubrirse al Contratista de Obra por todos los gastos directos e indirectos que originen las obras, el financiamiento, la utilidad y por las obligaciones previstas en el contrato.</w:t>
      </w:r>
    </w:p>
    <w:p w:rsidR="00393ACB" w:rsidRPr="005E6D9F" w:rsidRDefault="00393ACB" w:rsidP="0003417A">
      <w:pPr>
        <w:widowControl w:val="0"/>
        <w:autoSpaceDE w:val="0"/>
        <w:autoSpaceDN w:val="0"/>
        <w:adjustRightInd w:val="0"/>
        <w:spacing w:before="120" w:after="120" w:line="240" w:lineRule="exact"/>
        <w:jc w:val="both"/>
        <w:rPr>
          <w:rFonts w:cs="Arial"/>
          <w:spacing w:val="-1"/>
          <w:szCs w:val="22"/>
        </w:rPr>
      </w:pPr>
    </w:p>
    <w:p w:rsidR="00393ACB" w:rsidRPr="005E6D9F" w:rsidRDefault="00393ACB" w:rsidP="0003417A">
      <w:pPr>
        <w:widowControl w:val="0"/>
        <w:autoSpaceDE w:val="0"/>
        <w:autoSpaceDN w:val="0"/>
        <w:adjustRightInd w:val="0"/>
        <w:spacing w:before="120" w:after="120" w:line="240" w:lineRule="exact"/>
        <w:ind w:left="709" w:hanging="425"/>
        <w:jc w:val="both"/>
        <w:rPr>
          <w:rFonts w:cs="Arial"/>
          <w:i/>
          <w:iCs/>
          <w:spacing w:val="-1"/>
          <w:szCs w:val="22"/>
        </w:rPr>
      </w:pPr>
      <w:r w:rsidRPr="005E6D9F">
        <w:rPr>
          <w:rFonts w:cs="Arial"/>
          <w:b/>
          <w:spacing w:val="-1"/>
          <w:szCs w:val="22"/>
        </w:rPr>
        <w:t xml:space="preserve">G.7. </w:t>
      </w:r>
      <w:r w:rsidRPr="005E6D9F">
        <w:rPr>
          <w:rFonts w:cs="Arial"/>
          <w:spacing w:val="-1"/>
          <w:szCs w:val="22"/>
        </w:rPr>
        <w:t xml:space="preserve">De las estimaciones que se cubran al Contratista de Obra se le descontarán los derechos que procedan por la prestación del servicio de inspección, vigilancia y control de los servicios contratados, que realiza la Secretaría de la Función Pública, a que se refiere el Artículo 92 del </w:t>
      </w:r>
      <w:r w:rsidRPr="005E6D9F">
        <w:rPr>
          <w:rFonts w:cs="Arial"/>
          <w:i/>
          <w:iCs/>
          <w:spacing w:val="-1"/>
          <w:szCs w:val="22"/>
        </w:rPr>
        <w:t>Reglamento de la Ley de Obras Públicas y Servicios Relacionados con las Mismas</w:t>
      </w:r>
    </w:p>
    <w:p w:rsidR="00393ACB" w:rsidRPr="005E6D9F" w:rsidRDefault="00393ACB" w:rsidP="0003417A">
      <w:pPr>
        <w:widowControl w:val="0"/>
        <w:autoSpaceDE w:val="0"/>
        <w:autoSpaceDN w:val="0"/>
        <w:adjustRightInd w:val="0"/>
        <w:spacing w:before="120" w:after="120" w:line="240" w:lineRule="exact"/>
        <w:ind w:left="709" w:hanging="425"/>
        <w:jc w:val="both"/>
        <w:rPr>
          <w:rFonts w:cs="Arial"/>
          <w:szCs w:val="22"/>
        </w:rPr>
      </w:pPr>
    </w:p>
    <w:p w:rsidR="00393ACB" w:rsidRPr="005E6D9F" w:rsidRDefault="00393ACB" w:rsidP="0003417A">
      <w:pPr>
        <w:widowControl w:val="0"/>
        <w:autoSpaceDE w:val="0"/>
        <w:autoSpaceDN w:val="0"/>
        <w:adjustRightInd w:val="0"/>
        <w:spacing w:before="120" w:after="120" w:line="240" w:lineRule="exact"/>
        <w:ind w:left="709" w:hanging="425"/>
        <w:jc w:val="both"/>
        <w:rPr>
          <w:rFonts w:cs="Arial"/>
          <w:szCs w:val="22"/>
        </w:rPr>
      </w:pPr>
      <w:r w:rsidRPr="005E6D9F">
        <w:rPr>
          <w:rFonts w:cs="Arial"/>
          <w:b/>
          <w:szCs w:val="22"/>
        </w:rPr>
        <w:t>G.8.</w:t>
      </w:r>
      <w:r w:rsidRPr="005E6D9F">
        <w:rPr>
          <w:rFonts w:cs="Arial"/>
          <w:b/>
          <w:szCs w:val="22"/>
        </w:rPr>
        <w:tab/>
      </w:r>
      <w:r w:rsidRPr="005E6D9F">
        <w:rPr>
          <w:rFonts w:cs="Arial"/>
          <w:szCs w:val="22"/>
        </w:rPr>
        <w:t xml:space="preserve">Los precios unitarios que se consignen en el contrato deben permanecer fijos hasta la terminación de los trabajos contratados. Los costos sólo pueden ser revisados y ajustados en los casos y bajo las condiciones previstas en dicho contrato, conforme a lo señalado en los Artículos 56, 57 y 58 de la </w:t>
      </w:r>
      <w:r w:rsidRPr="005E6D9F">
        <w:rPr>
          <w:rFonts w:cs="Arial"/>
          <w:i/>
          <w:szCs w:val="22"/>
        </w:rPr>
        <w:t>Ley de Obras Públicas y Servicios Relacionados con las Mismas</w:t>
      </w:r>
      <w:r w:rsidRPr="005E6D9F">
        <w:rPr>
          <w:rFonts w:cs="Arial"/>
          <w:spacing w:val="-1"/>
          <w:szCs w:val="22"/>
        </w:rPr>
        <w:t xml:space="preserve">, así como en el Artículo 105 y el Capítulo Quinto del Título Tercero de su </w:t>
      </w:r>
      <w:r w:rsidRPr="005E6D9F">
        <w:rPr>
          <w:rFonts w:cs="Arial"/>
          <w:i/>
          <w:iCs/>
          <w:spacing w:val="-1"/>
          <w:szCs w:val="22"/>
        </w:rPr>
        <w:t>Reglamento.</w:t>
      </w:r>
      <w:r w:rsidRPr="005E6D9F">
        <w:rPr>
          <w:rFonts w:cs="Arial"/>
          <w:i/>
          <w:szCs w:val="22"/>
        </w:rPr>
        <w:t xml:space="preserve"> </w:t>
      </w:r>
      <w:r w:rsidRPr="005E6D9F">
        <w:rPr>
          <w:rFonts w:cs="Arial"/>
          <w:szCs w:val="22"/>
        </w:rPr>
        <w:t xml:space="preserve"> Los trabajos que se paguen a precio alzado, no son susceptibles de modificación en monto o plazo ni están sujetos a ajuste de costos, excepto si se presentaran circunstancias económicas de tipo general que sean ajenas a la responsabilidad de las partes, como lo señala el Artículo 59 de la </w:t>
      </w:r>
      <w:r w:rsidRPr="005E6D9F">
        <w:rPr>
          <w:rFonts w:cs="Arial"/>
          <w:i/>
          <w:szCs w:val="22"/>
        </w:rPr>
        <w:t>Ley de Obras Públicas y Servicios Relacionados con las Mismas</w:t>
      </w:r>
      <w:r w:rsidRPr="005E6D9F">
        <w:rPr>
          <w:rFonts w:cs="Arial"/>
          <w:szCs w:val="22"/>
        </w:rPr>
        <w:t>.</w:t>
      </w:r>
    </w:p>
    <w:p w:rsidR="00393ACB" w:rsidRPr="005E6D9F" w:rsidRDefault="00393ACB" w:rsidP="0003417A">
      <w:pPr>
        <w:pStyle w:val="FraccionST"/>
        <w:keepNext w:val="0"/>
        <w:spacing w:before="120" w:after="120" w:line="240" w:lineRule="exact"/>
        <w:jc w:val="both"/>
        <w:rPr>
          <w:rFonts w:ascii="Adobe Caslon Pro" w:hAnsi="Adobe Caslon Pro" w:cs="Arial"/>
          <w:szCs w:val="22"/>
          <w:u w:val="single"/>
        </w:rPr>
      </w:pPr>
      <w:r w:rsidRPr="005E6D9F">
        <w:rPr>
          <w:rFonts w:ascii="Adobe Caslon Pro" w:hAnsi="Adobe Caslon Pro" w:cs="Arial"/>
          <w:b/>
          <w:szCs w:val="22"/>
        </w:rPr>
        <w:t>G.9.</w:t>
      </w:r>
      <w:r w:rsidRPr="005E6D9F">
        <w:rPr>
          <w:rFonts w:ascii="Adobe Caslon Pro" w:hAnsi="Adobe Caslon Pro" w:cs="Arial"/>
          <w:b/>
          <w:szCs w:val="22"/>
        </w:rPr>
        <w:tab/>
      </w:r>
      <w:r w:rsidRPr="005E6D9F">
        <w:rPr>
          <w:rFonts w:ascii="Adobe Caslon Pro" w:hAnsi="Adobe Caslon Pro" w:cs="Arial"/>
          <w:szCs w:val="22"/>
        </w:rPr>
        <w:t>Cuando los trabajos se paguen a precios unitarios, ninguna de las diferencias que pudieran resultar en las cantidades de obra establecidas en el contrato, justificará modificación alguna a los precios unitarios respectivos.</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G.10.</w:t>
      </w:r>
      <w:r w:rsidRPr="005E6D9F">
        <w:rPr>
          <w:rFonts w:ascii="Adobe Caslon Pro" w:hAnsi="Adobe Caslon Pro" w:cs="Arial"/>
          <w:b/>
          <w:szCs w:val="22"/>
        </w:rPr>
        <w:tab/>
      </w:r>
      <w:r w:rsidRPr="005E6D9F">
        <w:rPr>
          <w:rFonts w:ascii="Adobe Caslon Pro" w:hAnsi="Adobe Caslon Pro" w:cs="Arial"/>
          <w:szCs w:val="22"/>
        </w:rPr>
        <w:t xml:space="preserve">Previamente a la ejecución de los trabajos extraordinarios para conceptos no contemplados en el proyecto, que hayan sido autorizados u ordenados por la Secretaría conforme a lo indicado en el Inciso D.4.27. </w:t>
      </w:r>
      <w:proofErr w:type="gramStart"/>
      <w:r w:rsidRPr="005E6D9F">
        <w:rPr>
          <w:rFonts w:ascii="Adobe Caslon Pro" w:hAnsi="Adobe Caslon Pro" w:cs="Arial"/>
          <w:szCs w:val="22"/>
        </w:rPr>
        <w:t>de</w:t>
      </w:r>
      <w:proofErr w:type="gramEnd"/>
      <w:r w:rsidRPr="005E6D9F">
        <w:rPr>
          <w:rFonts w:ascii="Adobe Caslon Pro" w:hAnsi="Adobe Caslon Pro" w:cs="Arial"/>
          <w:szCs w:val="22"/>
        </w:rPr>
        <w:t xml:space="preserve"> esta E.P., se deben determinar los precios unitarios extraordinarios correspondientes como sigue:</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lastRenderedPageBreak/>
        <w:t>G.10.1.</w:t>
      </w:r>
      <w:r w:rsidRPr="005E6D9F">
        <w:rPr>
          <w:rFonts w:ascii="Adobe Caslon Pro" w:hAnsi="Adobe Caslon Pro" w:cs="Arial"/>
          <w:b/>
          <w:szCs w:val="22"/>
        </w:rPr>
        <w:tab/>
      </w:r>
      <w:r w:rsidRPr="005E6D9F">
        <w:rPr>
          <w:rFonts w:ascii="Adobe Caslon Pro" w:hAnsi="Adobe Caslon Pro" w:cs="Arial"/>
          <w:szCs w:val="22"/>
        </w:rPr>
        <w:t>Si entre los conceptos de obra estipulados en el contrato se encuentran conceptos y precios unitarios aplicables a los trabajos extraordinarios para conceptos no contemplados en el proyecto, dichos conceptos y precios unitarios serán aplicados a esos trabajos extraordinarios.</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G.10.2.</w:t>
      </w:r>
      <w:r w:rsidRPr="005E6D9F">
        <w:rPr>
          <w:rFonts w:ascii="Adobe Caslon Pro" w:hAnsi="Adobe Caslon Pro" w:cs="Arial"/>
          <w:b/>
          <w:szCs w:val="22"/>
        </w:rPr>
        <w:tab/>
      </w:r>
      <w:r w:rsidRPr="005E6D9F">
        <w:rPr>
          <w:rFonts w:ascii="Adobe Caslon Pro" w:hAnsi="Adobe Caslon Pro" w:cs="Arial"/>
          <w:szCs w:val="22"/>
        </w:rPr>
        <w:t>Si entre los conceptos de obra estipulados en el contrato no existen conceptos y precios unitarios que sean aplicables a los trabajos extraordinarios para conceptos no contemplados en el proyecto, la Secretaría determinará los precios unitarios extraordinarios para esos trabajos  para lo que, a partir de que se ordene su ejecución y hasta los treinta (30) días naturales siguientes que se concluyan dichos trabajos, el Contratista de Obra propondrá dichos precios unitarios extraordinarios, formulándolos como se establece en los Artículos 72, 75 y 77 del Reglamento de la Ley de Obras Públicas y Servicios Relacionados con las Mismas, con base en los elementos contenidos en los análisis de los precios unitarios pactados en el contrato, tales como los factores de costo indirecto, financiamiento y utilidad, así como los costos y rendimientos de mano de obra y en su caso, de materiales y maquinaria. El Contratista de Obra presentará a la Secretaría, dentro del plazo establecido, sus propuestas, junto con los análisis respectivos y toda la documentación que los soporte. La Secretaría las revisará conciliará y, en su caso, aprobará los precios unitarios extraordinarios correspondientes, dentro de los siguientes treinta (30) días naturales a su presentación</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 xml:space="preserve">G.11. </w:t>
      </w:r>
      <w:r w:rsidRPr="005E6D9F">
        <w:rPr>
          <w:rFonts w:ascii="Adobe Caslon Pro" w:hAnsi="Adobe Caslon Pro" w:cs="Arial"/>
          <w:szCs w:val="22"/>
        </w:rPr>
        <w:t xml:space="preserve">Los trabajos extraordinarios para conceptos no considerados en el catálogo original o para la ejecución de cantidades adicionales de conceptos pactados en el contrato, que se refieren en el Inciso D.4.27. </w:t>
      </w:r>
      <w:proofErr w:type="gramStart"/>
      <w:r w:rsidRPr="005E6D9F">
        <w:rPr>
          <w:rFonts w:ascii="Adobe Caslon Pro" w:hAnsi="Adobe Caslon Pro" w:cs="Arial"/>
          <w:szCs w:val="22"/>
        </w:rPr>
        <w:t>de</w:t>
      </w:r>
      <w:proofErr w:type="gramEnd"/>
      <w:r w:rsidRPr="005E6D9F">
        <w:rPr>
          <w:rFonts w:ascii="Adobe Caslon Pro" w:hAnsi="Adobe Caslon Pro" w:cs="Arial"/>
          <w:szCs w:val="22"/>
        </w:rPr>
        <w:t xml:space="preserve"> esta E.P.  </w:t>
      </w:r>
      <w:proofErr w:type="gramStart"/>
      <w:r w:rsidRPr="005E6D9F">
        <w:rPr>
          <w:rFonts w:ascii="Adobe Caslon Pro" w:hAnsi="Adobe Caslon Pro" w:cs="Arial"/>
          <w:szCs w:val="22"/>
        </w:rPr>
        <w:t>se</w:t>
      </w:r>
      <w:proofErr w:type="gramEnd"/>
      <w:r w:rsidRPr="005E6D9F">
        <w:rPr>
          <w:rFonts w:ascii="Adobe Caslon Pro" w:hAnsi="Adobe Caslon Pro" w:cs="Arial"/>
          <w:szCs w:val="22"/>
        </w:rPr>
        <w:t xml:space="preserve"> pagarán de acuerdo con lo señalado en los Artículos 76 y 78 del Reglamento de la Ley de Obras Públicas y Servicios Relacionados con las Mismas mediante estimaciones extraordinarias, por separado del resto de la obra, en las que se harán las amortizaciones correspondientes a los anticipos, independientemente de que no se entregue un anticipo específico para los trabajos extraordinarios</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G.12.</w:t>
      </w:r>
      <w:r w:rsidRPr="005E6D9F">
        <w:rPr>
          <w:rFonts w:ascii="Adobe Caslon Pro" w:hAnsi="Adobe Caslon Pro" w:cs="Arial"/>
          <w:b/>
          <w:szCs w:val="22"/>
        </w:rPr>
        <w:tab/>
      </w:r>
      <w:r w:rsidRPr="005E6D9F">
        <w:rPr>
          <w:rFonts w:ascii="Adobe Caslon Pro" w:hAnsi="Adobe Caslon Pro" w:cs="Arial"/>
          <w:szCs w:val="22"/>
        </w:rPr>
        <w:t>En el caso de que el Contratista de Obra no cumpla con el programa de ejecución y/o la calidad de la obra o de sus partes, las sanciones que procedan de acuerdo con lo indicado en la Cláusula I. de esta E.P., se deben aplicar en la estimación que corresponda al periodo en el cual se incurrió en el incumplimiento.</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G.13.</w:t>
      </w:r>
      <w:r w:rsidRPr="005E6D9F">
        <w:rPr>
          <w:rFonts w:ascii="Adobe Caslon Pro" w:hAnsi="Adobe Caslon Pro" w:cs="Arial"/>
          <w:b/>
          <w:szCs w:val="22"/>
        </w:rPr>
        <w:tab/>
      </w:r>
      <w:r w:rsidRPr="005E6D9F">
        <w:rPr>
          <w:rFonts w:ascii="Adobe Caslon Pro" w:hAnsi="Adobe Caslon Pro" w:cs="Arial"/>
          <w:szCs w:val="22"/>
        </w:rPr>
        <w:t xml:space="preserve">En el caso de que el Contratista de Obra mejore la calidad de la obra o de sus partes, los estímulos que procedan de acuerdo con lo indicado en la Fracción I.2. </w:t>
      </w:r>
      <w:proofErr w:type="gramStart"/>
      <w:r w:rsidRPr="005E6D9F">
        <w:rPr>
          <w:rFonts w:ascii="Adobe Caslon Pro" w:hAnsi="Adobe Caslon Pro" w:cs="Arial"/>
          <w:szCs w:val="22"/>
        </w:rPr>
        <w:t>de</w:t>
      </w:r>
      <w:proofErr w:type="gramEnd"/>
      <w:r w:rsidRPr="005E6D9F">
        <w:rPr>
          <w:rFonts w:ascii="Adobe Caslon Pro" w:hAnsi="Adobe Caslon Pro" w:cs="Arial"/>
          <w:szCs w:val="22"/>
        </w:rPr>
        <w:t xml:space="preserve"> esta E.P., se deben aplicar en la estimación que corresponda al periodo en el cual se logró dicha mejora.</w:t>
      </w:r>
    </w:p>
    <w:p w:rsidR="00393ACB" w:rsidRPr="005E6D9F" w:rsidRDefault="00393ACB" w:rsidP="0003417A">
      <w:pPr>
        <w:pStyle w:val="FraccionST"/>
        <w:keepNext w:val="0"/>
        <w:spacing w:before="120" w:after="120" w:line="240" w:lineRule="exact"/>
        <w:jc w:val="both"/>
        <w:rPr>
          <w:rFonts w:ascii="Adobe Caslon Pro" w:hAnsi="Adobe Caslon Pro" w:cs="Arial"/>
          <w:b/>
          <w:szCs w:val="22"/>
        </w:rPr>
      </w:pPr>
      <w:r w:rsidRPr="005E6D9F">
        <w:rPr>
          <w:rFonts w:ascii="Adobe Caslon Pro" w:hAnsi="Adobe Caslon Pro" w:cs="Arial"/>
          <w:b/>
          <w:szCs w:val="22"/>
        </w:rPr>
        <w:t>G.14.</w:t>
      </w:r>
      <w:r w:rsidRPr="005E6D9F">
        <w:rPr>
          <w:rFonts w:ascii="Adobe Caslon Pro" w:hAnsi="Adobe Caslon Pro" w:cs="Arial"/>
          <w:b/>
          <w:szCs w:val="22"/>
        </w:rPr>
        <w:tab/>
      </w:r>
      <w:r w:rsidRPr="005E6D9F">
        <w:rPr>
          <w:rFonts w:ascii="Adobe Caslon Pro" w:hAnsi="Adobe Caslon Pro" w:cs="Arial"/>
          <w:szCs w:val="22"/>
        </w:rPr>
        <w:t>En el caso de obras con una duración superior a un año, al término de cada ejercicio se debe elaborar una estimación de cierre anual que comprenda todos los conceptos y volúmenes ejecutados a lo largo del año correspondiente, con los ajustes que procedan en más o menos, incluyendo las solicitudes de pagos adicionales que, en su caso, hayan sido previamente autorizados por la Secretaría durante ese periodo y en la que se deduzcan los pagos efectuados mediante las estimaciones parciales, sin que esto implique la anulación de estas últimas. NO APLICA</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G.15.</w:t>
      </w:r>
      <w:r w:rsidRPr="005E6D9F">
        <w:rPr>
          <w:rFonts w:ascii="Adobe Caslon Pro" w:hAnsi="Adobe Caslon Pro" w:cs="Arial"/>
          <w:b/>
          <w:szCs w:val="22"/>
        </w:rPr>
        <w:tab/>
      </w:r>
      <w:r w:rsidRPr="005E6D9F">
        <w:rPr>
          <w:rFonts w:ascii="Adobe Caslon Pro" w:hAnsi="Adobe Caslon Pro" w:cs="Arial"/>
          <w:szCs w:val="22"/>
        </w:rPr>
        <w:t>La estimación de cierre de la obra debe ser una estimación global, que incluya todos los conceptos y volúmenes ejecutados desde el inicio hasta la terminación de la obra y en la que se deduzcan los pagos efectuados mediante las estimaciones parciales, sin que esto implique la anulación de estas últimas.</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p>
    <w:p w:rsidR="00393ACB" w:rsidRPr="005E6D9F" w:rsidRDefault="00393ACB" w:rsidP="0003417A">
      <w:pPr>
        <w:widowControl w:val="0"/>
        <w:autoSpaceDE w:val="0"/>
        <w:autoSpaceDN w:val="0"/>
        <w:adjustRightInd w:val="0"/>
        <w:spacing w:before="120" w:after="120" w:line="240" w:lineRule="exact"/>
        <w:ind w:left="709" w:hanging="709"/>
        <w:jc w:val="both"/>
        <w:rPr>
          <w:rFonts w:cs="Arial"/>
          <w:szCs w:val="22"/>
        </w:rPr>
      </w:pPr>
      <w:r w:rsidRPr="005E6D9F">
        <w:rPr>
          <w:rFonts w:cs="Arial"/>
          <w:b/>
          <w:szCs w:val="22"/>
        </w:rPr>
        <w:t>G.16.</w:t>
      </w:r>
      <w:r w:rsidRPr="005E6D9F">
        <w:rPr>
          <w:rFonts w:cs="Arial"/>
          <w:szCs w:val="22"/>
        </w:rPr>
        <w:t xml:space="preserve">  </w:t>
      </w:r>
      <w:r w:rsidRPr="005E6D9F">
        <w:rPr>
          <w:rFonts w:cs="Arial"/>
          <w:spacing w:val="-1"/>
          <w:szCs w:val="22"/>
        </w:rPr>
        <w:t xml:space="preserve">Para dar por terminados, parcial o totalmente, los derechos y obligaciones asumidos por las partes, se elaborará el finiquito de la obra, de acuerdo con lo establecido en la Sección IX del Capítulo Cuarto del Título Tercero del </w:t>
      </w:r>
      <w:r w:rsidRPr="005E6D9F">
        <w:rPr>
          <w:rFonts w:cs="Arial"/>
          <w:i/>
          <w:iCs/>
          <w:spacing w:val="-1"/>
          <w:szCs w:val="22"/>
        </w:rPr>
        <w:t xml:space="preserve">Reglamento de la Ley de Obras Públicas y Servicios Relacionados con las Mismas </w:t>
      </w:r>
      <w:r w:rsidRPr="005E6D9F">
        <w:rPr>
          <w:rFonts w:cs="Arial"/>
          <w:spacing w:val="-1"/>
          <w:szCs w:val="22"/>
        </w:rPr>
        <w:t xml:space="preserve">adjuntando el acta de recepción de los servicios contratados, a que se refiere la Fracción H.1. </w:t>
      </w:r>
      <w:proofErr w:type="gramStart"/>
      <w:r w:rsidRPr="005E6D9F">
        <w:rPr>
          <w:rFonts w:cs="Arial"/>
          <w:spacing w:val="-1"/>
          <w:szCs w:val="22"/>
        </w:rPr>
        <w:t>de</w:t>
      </w:r>
      <w:proofErr w:type="gramEnd"/>
      <w:r w:rsidRPr="005E6D9F">
        <w:rPr>
          <w:rFonts w:cs="Arial"/>
          <w:spacing w:val="-1"/>
          <w:szCs w:val="22"/>
        </w:rPr>
        <w:t xml:space="preserve"> esta E.P. y tomando en cuenta que:</w:t>
      </w:r>
    </w:p>
    <w:p w:rsidR="00393ACB" w:rsidRPr="005E6D9F" w:rsidRDefault="00393ACB" w:rsidP="0003417A">
      <w:pPr>
        <w:pStyle w:val="FraccionST"/>
        <w:keepNext w:val="0"/>
        <w:spacing w:before="120" w:after="120" w:line="240" w:lineRule="exact"/>
        <w:ind w:left="1416" w:hanging="143"/>
        <w:jc w:val="both"/>
        <w:rPr>
          <w:rFonts w:ascii="Adobe Caslon Pro" w:hAnsi="Adobe Caslon Pro" w:cs="Arial"/>
          <w:szCs w:val="22"/>
        </w:rPr>
      </w:pPr>
      <w:r w:rsidRPr="005E6D9F">
        <w:rPr>
          <w:rFonts w:ascii="Adobe Caslon Pro" w:hAnsi="Adobe Caslon Pro" w:cs="Arial"/>
          <w:b/>
          <w:szCs w:val="22"/>
        </w:rPr>
        <w:t xml:space="preserve">G.16.1. </w:t>
      </w:r>
      <w:r w:rsidRPr="005E6D9F">
        <w:rPr>
          <w:rFonts w:ascii="Adobe Caslon Pro" w:hAnsi="Adobe Caslon Pro" w:cs="Arial"/>
          <w:szCs w:val="22"/>
        </w:rPr>
        <w:t xml:space="preserve">En un plazo no mayor de diez (10) días naturales, a partir de la fecha en que se realice la recepción total de la obra como se indica en la Cláusula H. de esta E.P., el Contratista de Obra entregará a la Secretaría una propuesta de finiquito de la obra, que considere lo indicado en el Artículo 141 del Reglamento de la Ley de Obras Públicas y Servicios Relacionados con las Mismas y en la que se harán todos los ajustes que procedan en más o menos, tomando como base la estimación de cierre de la obra a que se refiere la Fracción </w:t>
      </w:r>
      <w:r w:rsidRPr="005E6D9F">
        <w:rPr>
          <w:rFonts w:ascii="Adobe Caslon Pro" w:hAnsi="Adobe Caslon Pro" w:cs="Arial"/>
          <w:szCs w:val="22"/>
        </w:rPr>
        <w:lastRenderedPageBreak/>
        <w:t xml:space="preserve">G.15. </w:t>
      </w:r>
      <w:proofErr w:type="gramStart"/>
      <w:r w:rsidRPr="005E6D9F">
        <w:rPr>
          <w:rFonts w:ascii="Adobe Caslon Pro" w:hAnsi="Adobe Caslon Pro" w:cs="Arial"/>
          <w:szCs w:val="22"/>
        </w:rPr>
        <w:t>de</w:t>
      </w:r>
      <w:proofErr w:type="gramEnd"/>
      <w:r w:rsidRPr="005E6D9F">
        <w:rPr>
          <w:rFonts w:ascii="Adobe Caslon Pro" w:hAnsi="Adobe Caslon Pro" w:cs="Arial"/>
          <w:szCs w:val="22"/>
        </w:rPr>
        <w:t xml:space="preserve"> esta E.P., así como las solicitudes de pagos adicionales que, en su caso, hayan sido previamente autorizados por la Secretaría. Dicha propuesta será analizada por la Secretaría y, de encontrarla correcta, servirá de base para la elaboración del finiquito de la obra.</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p>
    <w:p w:rsidR="00393ACB" w:rsidRPr="005E6D9F" w:rsidRDefault="00393ACB" w:rsidP="0003417A">
      <w:pPr>
        <w:widowControl w:val="0"/>
        <w:autoSpaceDE w:val="0"/>
        <w:autoSpaceDN w:val="0"/>
        <w:adjustRightInd w:val="0"/>
        <w:spacing w:before="120" w:after="120" w:line="240" w:lineRule="exact"/>
        <w:ind w:left="1273"/>
        <w:jc w:val="both"/>
        <w:rPr>
          <w:rFonts w:cs="Arial"/>
          <w:spacing w:val="-1"/>
          <w:szCs w:val="22"/>
        </w:rPr>
      </w:pPr>
      <w:r w:rsidRPr="005E6D9F">
        <w:rPr>
          <w:rFonts w:cs="Arial"/>
          <w:b/>
          <w:szCs w:val="22"/>
        </w:rPr>
        <w:t xml:space="preserve">G.16.2. </w:t>
      </w:r>
      <w:r w:rsidRPr="005E6D9F">
        <w:rPr>
          <w:rFonts w:cs="Arial"/>
          <w:spacing w:val="-1"/>
          <w:szCs w:val="22"/>
        </w:rPr>
        <w:t>La Secretaría notificará por escrito al Contratista de Obra, la fecha, lugar y hora en que, dentro del plazo estipulado en el contrato, se elaborará el finiquito de la obra y el Contratista de Obra tendrá la obligación de acudir.</w:t>
      </w:r>
    </w:p>
    <w:p w:rsidR="00393ACB" w:rsidRPr="005E6D9F" w:rsidRDefault="00393ACB" w:rsidP="0003417A">
      <w:pPr>
        <w:widowControl w:val="0"/>
        <w:autoSpaceDE w:val="0"/>
        <w:autoSpaceDN w:val="0"/>
        <w:adjustRightInd w:val="0"/>
        <w:spacing w:before="120" w:after="120" w:line="240" w:lineRule="exact"/>
        <w:ind w:firstLine="284"/>
        <w:jc w:val="both"/>
        <w:rPr>
          <w:rFonts w:cs="Arial"/>
          <w:szCs w:val="22"/>
        </w:rPr>
      </w:pPr>
    </w:p>
    <w:p w:rsidR="00393ACB" w:rsidRPr="005E6D9F" w:rsidRDefault="00393ACB" w:rsidP="0003417A">
      <w:pPr>
        <w:widowControl w:val="0"/>
        <w:autoSpaceDE w:val="0"/>
        <w:autoSpaceDN w:val="0"/>
        <w:adjustRightInd w:val="0"/>
        <w:spacing w:before="120" w:after="120" w:line="240" w:lineRule="exact"/>
        <w:ind w:left="1273"/>
        <w:jc w:val="both"/>
        <w:rPr>
          <w:rFonts w:cs="Arial"/>
          <w:szCs w:val="22"/>
        </w:rPr>
      </w:pPr>
      <w:r w:rsidRPr="005E6D9F">
        <w:rPr>
          <w:rFonts w:cs="Arial"/>
          <w:b/>
          <w:szCs w:val="22"/>
        </w:rPr>
        <w:t xml:space="preserve">G.16.3. </w:t>
      </w:r>
      <w:r w:rsidRPr="005E6D9F">
        <w:rPr>
          <w:rFonts w:cs="Arial"/>
          <w:szCs w:val="22"/>
        </w:rPr>
        <w:t>De existir desacuerdo entre las partes respecto al finiquito de la obra o el Contratista de Obra no acude con la Secretaría para su elaboración en la fecha a que se refiere el Inciso anterior, la Secretaría procederá a elaborarlo, debiendo comunicar su resultado al Contratista de Obra dentro de un plazo de diez (10) días naturales, contado a partir de su emisión. Una vez notificado el resultado de dicho finiquito al Contratista de Obra, éste tendrá un plazo de quince (15) días naturales a partir de la fecha en que haya recibido la notificación, para hacer por escrito la reclamación correspondiente. Si transcurrido ese lapso, el Contratista de Obra no presenta reclamación alguna, se considerará que el finiquito de la obra ha sido aceptado definitivamente por él y perderá el derecho a ulterior reclamación. En su caso, la Secretaría recibirá dicha reclamación y emitirá su resolución definitiva en un plazo no mayor de treinta (30) días naturales.</w:t>
      </w:r>
    </w:p>
    <w:p w:rsidR="00393ACB" w:rsidRPr="005E6D9F" w:rsidRDefault="00393ACB" w:rsidP="0003417A">
      <w:pPr>
        <w:widowControl w:val="0"/>
        <w:autoSpaceDE w:val="0"/>
        <w:autoSpaceDN w:val="0"/>
        <w:adjustRightInd w:val="0"/>
        <w:spacing w:before="120" w:after="120" w:line="240" w:lineRule="exact"/>
        <w:ind w:left="1273"/>
        <w:jc w:val="both"/>
        <w:rPr>
          <w:rFonts w:cs="Arial"/>
          <w:szCs w:val="22"/>
        </w:rPr>
      </w:pPr>
    </w:p>
    <w:p w:rsidR="00393ACB" w:rsidRPr="005E6D9F" w:rsidRDefault="00393ACB" w:rsidP="0003417A">
      <w:pPr>
        <w:widowControl w:val="0"/>
        <w:autoSpaceDE w:val="0"/>
        <w:autoSpaceDN w:val="0"/>
        <w:adjustRightInd w:val="0"/>
        <w:spacing w:before="120" w:after="120" w:line="240" w:lineRule="exact"/>
        <w:ind w:left="1273"/>
        <w:jc w:val="both"/>
        <w:rPr>
          <w:rFonts w:cs="Arial"/>
          <w:szCs w:val="22"/>
        </w:rPr>
      </w:pPr>
      <w:r w:rsidRPr="005E6D9F">
        <w:rPr>
          <w:rFonts w:cs="Arial"/>
          <w:b/>
          <w:szCs w:val="22"/>
        </w:rPr>
        <w:t xml:space="preserve">G.16.4. </w:t>
      </w:r>
      <w:r w:rsidRPr="005E6D9F">
        <w:rPr>
          <w:rFonts w:cs="Arial"/>
          <w:szCs w:val="22"/>
        </w:rPr>
        <w:t>Una vez elaborado el finiquito de la obra, la Secretaría dará por terminado el contrato correspondiente, dejando únicamente subsistentes las acciones que deriven del</w:t>
      </w:r>
    </w:p>
    <w:p w:rsidR="00393ACB" w:rsidRPr="005E6D9F" w:rsidRDefault="00393ACB" w:rsidP="0003417A">
      <w:pPr>
        <w:widowControl w:val="0"/>
        <w:autoSpaceDE w:val="0"/>
        <w:autoSpaceDN w:val="0"/>
        <w:adjustRightInd w:val="0"/>
        <w:spacing w:before="120" w:after="120" w:line="240" w:lineRule="exact"/>
        <w:ind w:left="1273"/>
        <w:jc w:val="both"/>
        <w:rPr>
          <w:rFonts w:cs="Arial"/>
          <w:szCs w:val="22"/>
        </w:rPr>
      </w:pPr>
      <w:r w:rsidRPr="005E6D9F">
        <w:rPr>
          <w:rFonts w:cs="Arial"/>
          <w:szCs w:val="22"/>
        </w:rPr>
        <w:t>Finiquito, así como la garantía que se contempla en el Artículo 66 de la Ley de Obras Públicas y Servicios Relacionados con las Mismas por lo que no será factible que el Contratista de Obra presente reclamación alguna de pago con posterioridad a su formalización.</w:t>
      </w:r>
    </w:p>
    <w:p w:rsidR="00393ACB" w:rsidRPr="005E6D9F" w:rsidRDefault="00393ACB" w:rsidP="0003417A">
      <w:pPr>
        <w:widowControl w:val="0"/>
        <w:autoSpaceDE w:val="0"/>
        <w:autoSpaceDN w:val="0"/>
        <w:adjustRightInd w:val="0"/>
        <w:spacing w:before="120" w:after="120" w:line="240" w:lineRule="exact"/>
        <w:ind w:left="1273"/>
        <w:jc w:val="both"/>
        <w:rPr>
          <w:rFonts w:cs="Arial"/>
          <w:szCs w:val="22"/>
        </w:rPr>
      </w:pPr>
    </w:p>
    <w:p w:rsidR="00393ACB" w:rsidRPr="005E6D9F" w:rsidRDefault="00393ACB" w:rsidP="0003417A">
      <w:pPr>
        <w:widowControl w:val="0"/>
        <w:autoSpaceDE w:val="0"/>
        <w:autoSpaceDN w:val="0"/>
        <w:adjustRightInd w:val="0"/>
        <w:spacing w:before="120" w:after="120" w:line="240" w:lineRule="exact"/>
        <w:ind w:left="1273"/>
        <w:jc w:val="both"/>
        <w:rPr>
          <w:rFonts w:cs="Arial"/>
          <w:szCs w:val="22"/>
        </w:rPr>
      </w:pPr>
      <w:r w:rsidRPr="005E6D9F">
        <w:rPr>
          <w:rFonts w:cs="Arial"/>
          <w:b/>
          <w:szCs w:val="22"/>
        </w:rPr>
        <w:t xml:space="preserve">G.16.5. </w:t>
      </w:r>
      <w:r w:rsidRPr="005E6D9F">
        <w:rPr>
          <w:rFonts w:cs="Arial"/>
          <w:szCs w:val="22"/>
        </w:rPr>
        <w:t>Si del finiquito de la obra resulta que existen saldos a favor del Contratista de Obra, la Secretaría los liquidará en un plazo no mayor a veinte (20) días naturales, contados a partir de la fecha de su autorización. Si los saldos son a favor de la Secretaría, el importe de los mismos se deducirá de las cantidades pendientes por cubrir por concepto de trabajos ejecutados y si no fueran suficientes éstos, se exigirá su reintegro conforme a lo previsto por el Artículo 55 de la Ley de Obras Públicas y Servicios Relacionados con las Mismas. En caso de no obtenerse el reintegro, la Secretaría podrá hacer efectivas las garantías que se encuentren vigentes.</w:t>
      </w:r>
    </w:p>
    <w:p w:rsidR="00393ACB" w:rsidRPr="005E6D9F" w:rsidRDefault="00393ACB" w:rsidP="0003417A">
      <w:pPr>
        <w:widowControl w:val="0"/>
        <w:autoSpaceDE w:val="0"/>
        <w:autoSpaceDN w:val="0"/>
        <w:adjustRightInd w:val="0"/>
        <w:spacing w:before="120" w:after="120" w:line="240" w:lineRule="exact"/>
        <w:ind w:left="1273"/>
        <w:jc w:val="both"/>
        <w:rPr>
          <w:rFonts w:cs="Arial"/>
          <w:szCs w:val="22"/>
        </w:rPr>
      </w:pPr>
    </w:p>
    <w:p w:rsidR="00393ACB" w:rsidRPr="005E6D9F" w:rsidRDefault="00393ACB" w:rsidP="0003417A">
      <w:pPr>
        <w:widowControl w:val="0"/>
        <w:autoSpaceDE w:val="0"/>
        <w:autoSpaceDN w:val="0"/>
        <w:adjustRightInd w:val="0"/>
        <w:spacing w:before="120" w:after="120" w:line="240" w:lineRule="exact"/>
        <w:ind w:left="1273"/>
        <w:jc w:val="both"/>
        <w:rPr>
          <w:rFonts w:cs="Arial"/>
          <w:szCs w:val="22"/>
        </w:rPr>
      </w:pPr>
      <w:r w:rsidRPr="005E6D9F">
        <w:rPr>
          <w:rFonts w:cs="Arial"/>
          <w:b/>
          <w:szCs w:val="22"/>
        </w:rPr>
        <w:t>G.18.</w:t>
      </w:r>
      <w:r w:rsidRPr="005E6D9F">
        <w:rPr>
          <w:rFonts w:cs="Arial"/>
          <w:b/>
          <w:szCs w:val="22"/>
        </w:rPr>
        <w:tab/>
      </w:r>
      <w:r w:rsidRPr="005E6D9F">
        <w:rPr>
          <w:rFonts w:cs="Arial"/>
          <w:szCs w:val="22"/>
        </w:rPr>
        <w:t>Por causas justificadas o por razones de interés general, la Secretaría puede suspender temporalmente o terminar anticipadamente el contrato, así como determinar la rescisión administrativa del mismo cuando ocurra la contravención de las disposiciones, lineamientos, bases, procedimientos y requisitos que establece la Ley de Obras Públicas y Servicios Relacionados con las Mismas y demás disposiciones administrativas sobre la materia o por el incumplimiento de cualquiera de las obligaciones del Contratista de Obra que se estipulen en el contrato, conforme a lo establecido en los Artículos 60, 61, 62 y 63 de dicha Ley así como en las Secciones V, VI y VII del Capítulo Cuarto del Título Tercero de su Reglamento</w:t>
      </w:r>
    </w:p>
    <w:p w:rsidR="00393ACB" w:rsidRPr="005E6D9F" w:rsidRDefault="00393ACB" w:rsidP="0003417A">
      <w:pPr>
        <w:pStyle w:val="TClausula"/>
        <w:tabs>
          <w:tab w:val="num" w:pos="426"/>
          <w:tab w:val="num" w:pos="847"/>
        </w:tabs>
        <w:spacing w:before="120" w:after="120" w:line="240" w:lineRule="exact"/>
        <w:ind w:left="426" w:hanging="426"/>
        <w:rPr>
          <w:rFonts w:ascii="Adobe Caslon Pro" w:hAnsi="Adobe Caslon Pro" w:cs="Arial"/>
          <w:szCs w:val="22"/>
        </w:rPr>
      </w:pPr>
      <w:r w:rsidRPr="005E6D9F">
        <w:rPr>
          <w:rFonts w:ascii="Adobe Caslon Pro" w:hAnsi="Adobe Caslon Pro" w:cs="Arial"/>
          <w:szCs w:val="22"/>
        </w:rPr>
        <w:t>recepción de la obra</w:t>
      </w:r>
    </w:p>
    <w:p w:rsidR="00393ACB" w:rsidRPr="005E6D9F" w:rsidRDefault="00393ACB" w:rsidP="0003417A">
      <w:pPr>
        <w:pStyle w:val="FraccionST"/>
        <w:keepNext w:val="0"/>
        <w:spacing w:before="120" w:after="120" w:line="240" w:lineRule="exact"/>
        <w:jc w:val="both"/>
        <w:rPr>
          <w:rFonts w:ascii="Adobe Caslon Pro" w:hAnsi="Adobe Caslon Pro" w:cs="Arial"/>
          <w:b/>
          <w:szCs w:val="22"/>
        </w:rPr>
      </w:pPr>
      <w:r w:rsidRPr="005E6D9F">
        <w:rPr>
          <w:rFonts w:ascii="Adobe Caslon Pro" w:hAnsi="Adobe Caslon Pro" w:cs="Arial"/>
          <w:b/>
          <w:szCs w:val="22"/>
        </w:rPr>
        <w:t>H.1.</w:t>
      </w:r>
      <w:r w:rsidRPr="005E6D9F">
        <w:rPr>
          <w:rFonts w:ascii="Adobe Caslon Pro" w:hAnsi="Adobe Caslon Pro" w:cs="Arial"/>
          <w:b/>
          <w:szCs w:val="22"/>
        </w:rPr>
        <w:tab/>
      </w:r>
      <w:r w:rsidRPr="005E6D9F">
        <w:rPr>
          <w:rFonts w:ascii="Adobe Caslon Pro" w:hAnsi="Adobe Caslon Pro" w:cs="Arial"/>
          <w:szCs w:val="22"/>
        </w:rPr>
        <w:t xml:space="preserve">Al concluir la construcción de la obra o de alguna de sus partes, el Contratista de Obra notificará por escrito a la Secretaría, su terminación, anexando los documentos de soporte e incluyendo una relación de las estimaciones o de gastos aprobados, monto ejercido y créditos a favor o en contra. La Secretaría, dentro de un plazo no mayor de quince (15) días naturales a partir del día siguiente en que reciba la notificación, iniciará el procedimiento de recepción de la obra como se indica en la Sección VIII del Capítulo Cuarto del Título Tercero del Reglamento de la Ley de Obras Públicas y Servicios Relacionados con las Mismas verificando, dentro del plazo pactado en el contrato, </w:t>
      </w:r>
      <w:r w:rsidRPr="005E6D9F">
        <w:rPr>
          <w:rFonts w:ascii="Adobe Caslon Pro" w:hAnsi="Adobe Caslon Pro" w:cs="Arial"/>
          <w:szCs w:val="22"/>
        </w:rPr>
        <w:lastRenderedPageBreak/>
        <w:t>que la obra se haya ejecutado conforme al proyecto y levantará un acta en la que se haga constar su recepción, ya sea que se trate de la totalidad o partes de la obra.</w:t>
      </w:r>
    </w:p>
    <w:p w:rsidR="00393ACB" w:rsidRPr="005E6D9F" w:rsidRDefault="00393ACB" w:rsidP="0003417A">
      <w:pPr>
        <w:spacing w:before="120" w:after="120" w:line="240" w:lineRule="exact"/>
        <w:rPr>
          <w:rFonts w:cs="Arial"/>
          <w:szCs w:val="22"/>
        </w:rPr>
      </w:pP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H.2.</w:t>
      </w:r>
      <w:r w:rsidRPr="005E6D9F">
        <w:rPr>
          <w:rFonts w:ascii="Adobe Caslon Pro" w:hAnsi="Adobe Caslon Pro" w:cs="Arial"/>
          <w:b/>
          <w:szCs w:val="22"/>
        </w:rPr>
        <w:tab/>
      </w:r>
      <w:r w:rsidRPr="005E6D9F">
        <w:rPr>
          <w:rFonts w:ascii="Adobe Caslon Pro" w:hAnsi="Adobe Caslon Pro" w:cs="Arial"/>
          <w:szCs w:val="22"/>
        </w:rPr>
        <w:t xml:space="preserve">Independientemente de las actas que se levanten con motivo de las recepciones parciales, en su oportunidad se levantará el acta correspondiente a la recepción total de la obra, en la forma que se establece en los Artículos 64 de la </w:t>
      </w:r>
      <w:r w:rsidRPr="005E6D9F">
        <w:rPr>
          <w:rFonts w:ascii="Adobe Caslon Pro" w:hAnsi="Adobe Caslon Pro" w:cs="Arial"/>
          <w:i/>
          <w:szCs w:val="22"/>
        </w:rPr>
        <w:t>Ley de Obras Públicas y Servicios Relacionados con las Mismas</w:t>
      </w:r>
      <w:r w:rsidRPr="005E6D9F">
        <w:rPr>
          <w:rFonts w:ascii="Adobe Caslon Pro" w:hAnsi="Adobe Caslon Pro" w:cs="Arial"/>
          <w:szCs w:val="22"/>
        </w:rPr>
        <w:t xml:space="preserve">  en la forma que establece el artículo 137 de su Reglamento.</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p>
    <w:p w:rsidR="00393ACB" w:rsidRPr="005E6D9F" w:rsidRDefault="00393ACB" w:rsidP="0003417A">
      <w:pPr>
        <w:widowControl w:val="0"/>
        <w:autoSpaceDE w:val="0"/>
        <w:autoSpaceDN w:val="0"/>
        <w:adjustRightInd w:val="0"/>
        <w:spacing w:before="120" w:after="120" w:line="240" w:lineRule="exact"/>
        <w:ind w:left="284"/>
        <w:jc w:val="both"/>
        <w:rPr>
          <w:rFonts w:cs="Arial"/>
          <w:szCs w:val="22"/>
        </w:rPr>
      </w:pPr>
      <w:r w:rsidRPr="005E6D9F">
        <w:rPr>
          <w:rFonts w:cs="Arial"/>
          <w:b/>
          <w:szCs w:val="22"/>
        </w:rPr>
        <w:t>H.3.</w:t>
      </w:r>
      <w:r w:rsidRPr="005E6D9F">
        <w:rPr>
          <w:rFonts w:cs="Arial"/>
          <w:b/>
          <w:szCs w:val="22"/>
        </w:rPr>
        <w:tab/>
      </w:r>
      <w:r w:rsidRPr="005E6D9F">
        <w:rPr>
          <w:rFonts w:cs="Arial"/>
          <w:szCs w:val="22"/>
        </w:rPr>
        <w:t xml:space="preserve">Será anexo del acta de recepción total de la obra y formará parte integrante de la misma, la Bitácora de Obra y el archivo maestro completo de la obra, que contenga como mínimo todo lo indicado en el Inciso D.2.9. </w:t>
      </w:r>
      <w:proofErr w:type="gramStart"/>
      <w:r w:rsidRPr="005E6D9F">
        <w:rPr>
          <w:rFonts w:cs="Arial"/>
          <w:szCs w:val="22"/>
        </w:rPr>
        <w:t>de</w:t>
      </w:r>
      <w:proofErr w:type="gramEnd"/>
      <w:r w:rsidRPr="005E6D9F">
        <w:rPr>
          <w:rFonts w:cs="Arial"/>
          <w:szCs w:val="22"/>
        </w:rPr>
        <w:t xml:space="preserve"> la Norma N·LEG·4, Ejecución de Supervisión de Obras y la siguiente documentación:</w:t>
      </w:r>
    </w:p>
    <w:p w:rsidR="00393ACB" w:rsidRPr="005E6D9F" w:rsidRDefault="00393ACB" w:rsidP="0003417A">
      <w:pPr>
        <w:pStyle w:val="Inciso"/>
        <w:numPr>
          <w:ilvl w:val="0"/>
          <w:numId w:val="10"/>
        </w:numPr>
        <w:tabs>
          <w:tab w:val="num" w:pos="1134"/>
        </w:tabs>
        <w:spacing w:before="120" w:after="120" w:line="240" w:lineRule="exact"/>
        <w:ind w:left="1135" w:hanging="284"/>
        <w:jc w:val="both"/>
        <w:rPr>
          <w:rFonts w:ascii="Adobe Caslon Pro" w:hAnsi="Adobe Caslon Pro" w:cs="Arial"/>
          <w:szCs w:val="22"/>
        </w:rPr>
      </w:pPr>
      <w:r w:rsidRPr="005E6D9F">
        <w:rPr>
          <w:rFonts w:ascii="Adobe Caslon Pro" w:hAnsi="Adobe Caslon Pro" w:cs="Arial"/>
          <w:szCs w:val="22"/>
        </w:rPr>
        <w:t>El dictamen técnico del Residente, en el que se haga constar que la obra ha sido terminada totalmente, conforme al proyecto, a sus especificaciones y al programa de ejecución.</w:t>
      </w:r>
    </w:p>
    <w:p w:rsidR="00393ACB" w:rsidRPr="005E6D9F" w:rsidRDefault="00393ACB" w:rsidP="0003417A">
      <w:pPr>
        <w:pStyle w:val="Inciso"/>
        <w:numPr>
          <w:ilvl w:val="0"/>
          <w:numId w:val="10"/>
        </w:numPr>
        <w:tabs>
          <w:tab w:val="num" w:pos="1134"/>
        </w:tabs>
        <w:spacing w:before="120" w:after="120" w:line="240" w:lineRule="exact"/>
        <w:ind w:left="1135" w:hanging="284"/>
        <w:jc w:val="both"/>
        <w:rPr>
          <w:rFonts w:ascii="Adobe Caslon Pro" w:hAnsi="Adobe Caslon Pro" w:cs="Arial"/>
          <w:szCs w:val="22"/>
        </w:rPr>
      </w:pPr>
      <w:r w:rsidRPr="005E6D9F">
        <w:rPr>
          <w:rFonts w:ascii="Adobe Caslon Pro" w:hAnsi="Adobe Caslon Pro" w:cs="Arial"/>
          <w:szCs w:val="22"/>
        </w:rPr>
        <w:t>La estimación de cierre de la obra junto con sus correspondientes generadores.</w:t>
      </w:r>
    </w:p>
    <w:p w:rsidR="00393ACB" w:rsidRPr="005E6D9F" w:rsidRDefault="00393ACB" w:rsidP="0003417A">
      <w:pPr>
        <w:pStyle w:val="Inciso"/>
        <w:spacing w:before="120" w:after="120" w:line="240" w:lineRule="exact"/>
        <w:ind w:left="851"/>
        <w:jc w:val="both"/>
        <w:rPr>
          <w:rFonts w:ascii="Adobe Caslon Pro" w:hAnsi="Adobe Caslon Pro" w:cs="Arial"/>
          <w:szCs w:val="22"/>
        </w:rPr>
      </w:pPr>
    </w:p>
    <w:p w:rsidR="00393ACB" w:rsidRPr="005E6D9F" w:rsidRDefault="00393ACB" w:rsidP="0003417A">
      <w:pPr>
        <w:widowControl w:val="0"/>
        <w:numPr>
          <w:ilvl w:val="0"/>
          <w:numId w:val="10"/>
        </w:numPr>
        <w:autoSpaceDE w:val="0"/>
        <w:autoSpaceDN w:val="0"/>
        <w:adjustRightInd w:val="0"/>
        <w:spacing w:before="120" w:after="120" w:line="240" w:lineRule="exact"/>
        <w:ind w:left="1211"/>
        <w:jc w:val="both"/>
        <w:rPr>
          <w:rFonts w:cs="Arial"/>
          <w:szCs w:val="22"/>
        </w:rPr>
      </w:pPr>
      <w:r w:rsidRPr="005E6D9F">
        <w:rPr>
          <w:rFonts w:cs="Arial"/>
          <w:szCs w:val="22"/>
        </w:rPr>
        <w:t xml:space="preserve">Los planos de obra terminada, avalados por el Residente, en los que se indiquen la forma en que quedó realmente la obra, así como los cambios y modificaciones al proyecto original; los </w:t>
      </w:r>
      <w:r w:rsidRPr="005E6D9F">
        <w:rPr>
          <w:rFonts w:cs="Arial"/>
          <w:spacing w:val="-1"/>
          <w:szCs w:val="22"/>
        </w:rPr>
        <w:t>manuales e instructivos de operación y mantenimiento correspondientes, y los certificados de garantía de calidad y funcionamiento de los bienes instalados.</w:t>
      </w:r>
    </w:p>
    <w:p w:rsidR="00393ACB" w:rsidRPr="005E6D9F" w:rsidRDefault="00393ACB" w:rsidP="0003417A">
      <w:pPr>
        <w:pStyle w:val="Prrafodelista"/>
        <w:spacing w:before="120" w:after="120" w:line="240" w:lineRule="exact"/>
        <w:rPr>
          <w:rFonts w:cs="Arial"/>
          <w:szCs w:val="22"/>
        </w:rPr>
      </w:pPr>
    </w:p>
    <w:p w:rsidR="00393ACB" w:rsidRPr="005E6D9F" w:rsidRDefault="00393ACB" w:rsidP="0003417A">
      <w:pPr>
        <w:widowControl w:val="0"/>
        <w:autoSpaceDE w:val="0"/>
        <w:autoSpaceDN w:val="0"/>
        <w:adjustRightInd w:val="0"/>
        <w:spacing w:before="120" w:after="120" w:line="240" w:lineRule="exact"/>
        <w:jc w:val="both"/>
        <w:rPr>
          <w:rFonts w:cs="Arial"/>
          <w:szCs w:val="22"/>
        </w:rPr>
      </w:pPr>
      <w:r w:rsidRPr="005E6D9F">
        <w:rPr>
          <w:rFonts w:cs="Arial"/>
          <w:b/>
          <w:bCs/>
          <w:spacing w:val="-1"/>
          <w:szCs w:val="22"/>
        </w:rPr>
        <w:t>I.  RETENCIONES, PENAS CONVENCIONALES, SANCIONES Y</w:t>
      </w:r>
    </w:p>
    <w:p w:rsidR="00393ACB" w:rsidRPr="005E6D9F" w:rsidRDefault="00393ACB" w:rsidP="0003417A">
      <w:pPr>
        <w:widowControl w:val="0"/>
        <w:autoSpaceDE w:val="0"/>
        <w:autoSpaceDN w:val="0"/>
        <w:adjustRightInd w:val="0"/>
        <w:spacing w:before="120" w:after="120" w:line="240" w:lineRule="exact"/>
        <w:jc w:val="both"/>
        <w:rPr>
          <w:rFonts w:cs="Arial"/>
          <w:szCs w:val="22"/>
        </w:rPr>
      </w:pPr>
      <w:r w:rsidRPr="005E6D9F">
        <w:rPr>
          <w:rFonts w:cs="Arial"/>
          <w:b/>
          <w:bCs/>
          <w:spacing w:val="-1"/>
          <w:szCs w:val="22"/>
        </w:rPr>
        <w:t>ESTÍMULOS</w:t>
      </w:r>
    </w:p>
    <w:p w:rsidR="00393ACB" w:rsidRPr="005E6D9F" w:rsidRDefault="00393ACB" w:rsidP="0003417A">
      <w:pPr>
        <w:pStyle w:val="FraccionST"/>
        <w:keepNext w:val="0"/>
        <w:spacing w:before="120" w:after="120" w:line="240" w:lineRule="exact"/>
        <w:jc w:val="both"/>
        <w:rPr>
          <w:rFonts w:ascii="Adobe Caslon Pro" w:hAnsi="Adobe Caslon Pro" w:cs="Arial"/>
          <w:szCs w:val="22"/>
        </w:rPr>
      </w:pPr>
      <w:r w:rsidRPr="005E6D9F">
        <w:rPr>
          <w:rFonts w:ascii="Adobe Caslon Pro" w:hAnsi="Adobe Caslon Pro" w:cs="Arial"/>
          <w:b/>
          <w:szCs w:val="22"/>
        </w:rPr>
        <w:t>I.1.</w:t>
      </w:r>
      <w:r w:rsidRPr="005E6D9F">
        <w:rPr>
          <w:rFonts w:ascii="Adobe Caslon Pro" w:hAnsi="Adobe Caslon Pro" w:cs="Arial"/>
          <w:b/>
          <w:szCs w:val="22"/>
        </w:rPr>
        <w:tab/>
      </w:r>
      <w:r w:rsidRPr="005E6D9F">
        <w:rPr>
          <w:rFonts w:ascii="Adobe Caslon Pro" w:hAnsi="Adobe Caslon Pro" w:cs="Arial"/>
          <w:szCs w:val="22"/>
        </w:rPr>
        <w:t>Cuando la obra se ejecute por contrato, y el Contratista de Obra no cumpla con el programa y/o la calidad de la obra o de alguna de sus partes, será sancionado por la Secretaría de acuerdo con lo siguiente:</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I.1.1.</w:t>
      </w:r>
      <w:r w:rsidRPr="005E6D9F">
        <w:rPr>
          <w:rFonts w:ascii="Adobe Caslon Pro" w:hAnsi="Adobe Caslon Pro" w:cs="Arial"/>
          <w:b/>
          <w:szCs w:val="22"/>
        </w:rPr>
        <w:tab/>
      </w:r>
      <w:r w:rsidRPr="005E6D9F">
        <w:rPr>
          <w:rFonts w:ascii="Adobe Caslon Pro" w:hAnsi="Adobe Caslon Pro" w:cs="Arial"/>
          <w:szCs w:val="22"/>
        </w:rPr>
        <w:t>Si durante la realización de la obra se presentan retrasos respecto al programa de ejecución autorizado, por causas imputables al Contratista de Obra, éste se hará acreedor a las sanciones por incumplimiento del programa, establecidas en el propio contrato y si dichos retrasos persisten en la fecha de terminación pactada en el contrato, además de las sanciones mencionadas, los gastos que se generen por la supervisión de la obra, desde esa fecha hasta su terminación definitiva, correrán por cuenta del Contratista de Obra.</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I.1.2.</w:t>
      </w:r>
      <w:r w:rsidRPr="005E6D9F">
        <w:rPr>
          <w:rFonts w:ascii="Adobe Caslon Pro" w:hAnsi="Adobe Caslon Pro" w:cs="Arial"/>
          <w:b/>
          <w:szCs w:val="22"/>
        </w:rPr>
        <w:tab/>
      </w:r>
      <w:r w:rsidRPr="005E6D9F">
        <w:rPr>
          <w:rFonts w:ascii="Adobe Caslon Pro" w:hAnsi="Adobe Caslon Pro" w:cs="Arial"/>
          <w:szCs w:val="22"/>
        </w:rPr>
        <w:t xml:space="preserve">Si durante la ejecución de la obra no se satisfacen las características de los materiales, las tolerancias geométricas o los acabados, establecidos en las especificaciones particulares, o los equipos de instalación permanente no están adecuadamente instalados, el Contratista de Obra se hará acreedor a las sanciones por incumplimiento de la calidad que procedan de acuerdo con lo que establezcan, en su caso, dichas especificaciones. Si esas especificaciones no establecen sanciones, los trabajos correspondientes sólo serán objeto de pago a favor del Contratista de Obra, hasta que éste realice la reparación o reposición a que se refiere el Inciso D.4.2. </w:t>
      </w:r>
      <w:proofErr w:type="gramStart"/>
      <w:r w:rsidRPr="005E6D9F">
        <w:rPr>
          <w:rFonts w:ascii="Adobe Caslon Pro" w:hAnsi="Adobe Caslon Pro" w:cs="Arial"/>
          <w:szCs w:val="22"/>
        </w:rPr>
        <w:t>de</w:t>
      </w:r>
      <w:proofErr w:type="gramEnd"/>
      <w:r w:rsidRPr="005E6D9F">
        <w:rPr>
          <w:rFonts w:ascii="Adobe Caslon Pro" w:hAnsi="Adobe Caslon Pro" w:cs="Arial"/>
          <w:szCs w:val="22"/>
        </w:rPr>
        <w:t xml:space="preserve"> esta E.P..</w:t>
      </w:r>
    </w:p>
    <w:p w:rsidR="00393ACB" w:rsidRPr="005E6D9F" w:rsidRDefault="00393ACB" w:rsidP="0003417A">
      <w:pPr>
        <w:pStyle w:val="IncisoST"/>
        <w:spacing w:before="120" w:after="120" w:line="240" w:lineRule="exact"/>
        <w:jc w:val="both"/>
        <w:rPr>
          <w:rFonts w:ascii="Adobe Caslon Pro" w:hAnsi="Adobe Caslon Pro" w:cs="Arial"/>
          <w:szCs w:val="22"/>
        </w:rPr>
      </w:pPr>
      <w:r w:rsidRPr="005E6D9F">
        <w:rPr>
          <w:rFonts w:ascii="Adobe Caslon Pro" w:hAnsi="Adobe Caslon Pro" w:cs="Arial"/>
          <w:b/>
          <w:szCs w:val="22"/>
        </w:rPr>
        <w:t>I.1.3.</w:t>
      </w:r>
      <w:r w:rsidRPr="005E6D9F">
        <w:rPr>
          <w:rFonts w:ascii="Adobe Caslon Pro" w:hAnsi="Adobe Caslon Pro" w:cs="Arial"/>
          <w:b/>
          <w:szCs w:val="22"/>
        </w:rPr>
        <w:tab/>
      </w:r>
      <w:r w:rsidRPr="005E6D9F">
        <w:rPr>
          <w:rFonts w:ascii="Adobe Caslon Pro" w:hAnsi="Adobe Caslon Pro" w:cs="Arial"/>
          <w:szCs w:val="22"/>
        </w:rPr>
        <w:t xml:space="preserve">Cuando procedan las sanciones por incumplimiento de calidad a que se refiere el Inciso anterior, el Contratista de Obra puede decidir entre aceptar la sanción o proceder a la reparación o reposición inmediata, junto con los trabajos adicionales que resulten necesarios, como se establece en el Inciso D.4.2. </w:t>
      </w:r>
      <w:proofErr w:type="gramStart"/>
      <w:r w:rsidRPr="005E6D9F">
        <w:rPr>
          <w:rFonts w:ascii="Adobe Caslon Pro" w:hAnsi="Adobe Caslon Pro" w:cs="Arial"/>
          <w:szCs w:val="22"/>
        </w:rPr>
        <w:t>de</w:t>
      </w:r>
      <w:proofErr w:type="gramEnd"/>
      <w:r w:rsidRPr="005E6D9F">
        <w:rPr>
          <w:rFonts w:ascii="Adobe Caslon Pro" w:hAnsi="Adobe Caslon Pro" w:cs="Arial"/>
          <w:szCs w:val="22"/>
        </w:rPr>
        <w:t xml:space="preserve"> esta E.P..</w:t>
      </w:r>
    </w:p>
    <w:p w:rsidR="00393ACB" w:rsidRPr="005E6D9F" w:rsidRDefault="00393ACB" w:rsidP="0003417A">
      <w:pPr>
        <w:pStyle w:val="FraccionST"/>
        <w:keepNext w:val="0"/>
        <w:spacing w:before="120" w:after="120" w:line="240" w:lineRule="exact"/>
        <w:jc w:val="both"/>
        <w:rPr>
          <w:rFonts w:ascii="Adobe Caslon Pro" w:hAnsi="Adobe Caslon Pro" w:cs="Arial"/>
          <w:b/>
          <w:szCs w:val="22"/>
        </w:rPr>
      </w:pPr>
      <w:r w:rsidRPr="005E6D9F">
        <w:rPr>
          <w:rFonts w:ascii="Adobe Caslon Pro" w:hAnsi="Adobe Caslon Pro" w:cs="Arial"/>
          <w:b/>
          <w:szCs w:val="22"/>
        </w:rPr>
        <w:t>I.2.</w:t>
      </w:r>
      <w:r w:rsidRPr="005E6D9F">
        <w:rPr>
          <w:rFonts w:ascii="Adobe Caslon Pro" w:hAnsi="Adobe Caslon Pro" w:cs="Arial"/>
          <w:b/>
          <w:szCs w:val="22"/>
        </w:rPr>
        <w:tab/>
      </w:r>
      <w:r w:rsidRPr="005E6D9F">
        <w:rPr>
          <w:rFonts w:ascii="Adobe Caslon Pro" w:hAnsi="Adobe Caslon Pro" w:cs="Arial"/>
          <w:szCs w:val="22"/>
        </w:rPr>
        <w:t>Si en la ejecución de un concepto de obra, el Contratista de Obra logra mejorar la calidad o los acabados especificados, se hará acreedor a un estímulo por mejoramiento de calidad, cuando dicho estímulo esté establecido en la especificación correspondiente, para lo cual, los recursos necesarios, considerando el máximo estímulo, serán contemplados en los presupuestos y asignaciones.</w:t>
      </w:r>
    </w:p>
    <w:p w:rsidR="00393ACB" w:rsidRPr="005E6D9F" w:rsidRDefault="00393ACB" w:rsidP="0003417A">
      <w:pPr>
        <w:spacing w:before="120" w:after="120" w:line="240" w:lineRule="exact"/>
        <w:rPr>
          <w:rFonts w:cs="Arial"/>
          <w:szCs w:val="22"/>
        </w:rPr>
      </w:pPr>
    </w:p>
    <w:sectPr w:rsidR="00393ACB" w:rsidRPr="005E6D9F" w:rsidSect="0003417A">
      <w:headerReference w:type="default" r:id="rId11"/>
      <w:pgSz w:w="12240" w:h="15840"/>
      <w:pgMar w:top="1417" w:right="1325" w:bottom="1417"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3977" w:rsidRDefault="00A53977" w:rsidP="00131AD8">
      <w:r>
        <w:separator/>
      </w:r>
    </w:p>
  </w:endnote>
  <w:endnote w:type="continuationSeparator" w:id="0">
    <w:p w:rsidR="00A53977" w:rsidRDefault="00A53977" w:rsidP="00131A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dobe Caslon Pro">
    <w:altName w:val="Georgia"/>
    <w:panose1 w:val="00000000000000000000"/>
    <w:charset w:val="00"/>
    <w:family w:val="roman"/>
    <w:notTrueType/>
    <w:pitch w:val="variable"/>
    <w:sig w:usb0="800000AF" w:usb1="5000205B" w:usb2="00000000" w:usb3="00000000" w:csb0="0000009B" w:csb1="00000000"/>
  </w:font>
  <w:font w:name="Cambria">
    <w:panose1 w:val="02040503050406030204"/>
    <w:charset w:val="00"/>
    <w:family w:val="roman"/>
    <w:pitch w:val="variable"/>
    <w:sig w:usb0="E00002FF" w:usb1="400004FF" w:usb2="00000000" w:usb3="00000000" w:csb0="0000019F" w:csb1="00000000"/>
  </w:font>
  <w:font w:name="CG Omega">
    <w:panose1 w:val="020B0502050508020304"/>
    <w:charset w:val="00"/>
    <w:family w:val="swiss"/>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orbel">
    <w:panose1 w:val="020B0503020204020204"/>
    <w:charset w:val="00"/>
    <w:family w:val="swiss"/>
    <w:pitch w:val="variable"/>
    <w:sig w:usb0="A00002EF" w:usb1="4000A44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3977" w:rsidRDefault="00A53977" w:rsidP="00131AD8">
      <w:r>
        <w:separator/>
      </w:r>
    </w:p>
  </w:footnote>
  <w:footnote w:type="continuationSeparator" w:id="0">
    <w:p w:rsidR="00A53977" w:rsidRDefault="00A53977" w:rsidP="00131AD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417A" w:rsidRPr="0003417A" w:rsidRDefault="0003417A" w:rsidP="0003417A">
    <w:pPr>
      <w:pStyle w:val="Encabezado"/>
      <w:spacing w:line="240" w:lineRule="exact"/>
      <w:ind w:left="-709" w:firstLine="851"/>
      <w:jc w:val="right"/>
      <w:rPr>
        <w:b/>
        <w:noProof/>
        <w:sz w:val="18"/>
        <w:lang w:val="es-MX" w:eastAsia="es-MX"/>
      </w:rPr>
    </w:pPr>
    <w:r w:rsidRPr="0003417A">
      <w:rPr>
        <w:b/>
        <w:noProof/>
        <w:lang w:val="es-MX" w:eastAsia="es-MX"/>
      </w:rPr>
      <w:drawing>
        <wp:anchor distT="0" distB="0" distL="114300" distR="114300" simplePos="0" relativeHeight="251658240" behindDoc="1" locked="0" layoutInCell="1" allowOverlap="1" wp14:anchorId="508F6BDA" wp14:editId="29296FE0">
          <wp:simplePos x="0" y="0"/>
          <wp:positionH relativeFrom="column">
            <wp:posOffset>64770</wp:posOffset>
          </wp:positionH>
          <wp:positionV relativeFrom="paragraph">
            <wp:posOffset>-1270</wp:posOffset>
          </wp:positionV>
          <wp:extent cx="1947545" cy="635635"/>
          <wp:effectExtent l="0" t="0" r="0" b="0"/>
          <wp:wrapThrough wrapText="bothSides">
            <wp:wrapPolygon edited="0">
              <wp:start x="12888" y="0"/>
              <wp:lineTo x="4226" y="4531"/>
              <wp:lineTo x="3169" y="5826"/>
              <wp:lineTo x="3169" y="11005"/>
              <wp:lineTo x="0" y="11652"/>
              <wp:lineTo x="423" y="18126"/>
              <wp:lineTo x="12888" y="20715"/>
              <wp:lineTo x="13945" y="20715"/>
              <wp:lineTo x="21339" y="18126"/>
              <wp:lineTo x="21339" y="647"/>
              <wp:lineTo x="13733" y="0"/>
              <wp:lineTo x="12888" y="0"/>
            </wp:wrapPolygon>
          </wp:wrapThrough>
          <wp:docPr id="2" name="1 Imagen" descr="logoSCT_hoz"/>
          <wp:cNvGraphicFramePr/>
          <a:graphic xmlns:a="http://schemas.openxmlformats.org/drawingml/2006/main">
            <a:graphicData uri="http://schemas.openxmlformats.org/drawingml/2006/picture">
              <pic:pic xmlns:pic="http://schemas.openxmlformats.org/drawingml/2006/picture">
                <pic:nvPicPr>
                  <pic:cNvPr id="2" name="1 Imagen" descr="logoSCT_hoz"/>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947545" cy="635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417A">
      <w:rPr>
        <w:b/>
        <w:noProof/>
        <w:sz w:val="18"/>
        <w:lang w:val="es-MX" w:eastAsia="es-MX"/>
      </w:rPr>
      <w:t>Subsecretaría de Transportes</w:t>
    </w:r>
  </w:p>
  <w:p w:rsidR="0003417A" w:rsidRPr="0003417A" w:rsidRDefault="0003417A" w:rsidP="0003417A">
    <w:pPr>
      <w:pStyle w:val="Encabezado"/>
      <w:spacing w:line="240" w:lineRule="exact"/>
      <w:ind w:left="-709" w:firstLine="851"/>
      <w:jc w:val="right"/>
      <w:rPr>
        <w:b/>
        <w:noProof/>
        <w:sz w:val="18"/>
        <w:lang w:val="es-MX" w:eastAsia="es-MX"/>
      </w:rPr>
    </w:pPr>
    <w:r w:rsidRPr="0003417A">
      <w:rPr>
        <w:b/>
        <w:noProof/>
        <w:sz w:val="18"/>
        <w:lang w:val="es-MX" w:eastAsia="es-MX"/>
      </w:rPr>
      <w:t>Dirección General de Transporte Ferroviario y Multimodal</w:t>
    </w:r>
  </w:p>
  <w:p w:rsidR="0003417A" w:rsidRPr="0003417A" w:rsidRDefault="0003417A" w:rsidP="0003417A">
    <w:pPr>
      <w:pStyle w:val="Encabezado"/>
      <w:spacing w:line="240" w:lineRule="exact"/>
      <w:ind w:left="-709" w:firstLine="851"/>
      <w:jc w:val="right"/>
      <w:rPr>
        <w:b/>
        <w:noProof/>
        <w:sz w:val="18"/>
        <w:lang w:val="es-MX" w:eastAsia="es-MX"/>
      </w:rPr>
    </w:pPr>
    <w:r w:rsidRPr="0003417A">
      <w:rPr>
        <w:b/>
        <w:noProof/>
        <w:sz w:val="18"/>
        <w:lang w:val="es-MX" w:eastAsia="es-MX"/>
      </w:rPr>
      <w:t>Invitación a Cuando Menos Tres Personas</w:t>
    </w:r>
  </w:p>
  <w:p w:rsidR="0003417A" w:rsidRPr="0003417A" w:rsidRDefault="0003417A" w:rsidP="0003417A">
    <w:pPr>
      <w:pStyle w:val="Encabezado"/>
      <w:spacing w:line="240" w:lineRule="exact"/>
      <w:ind w:left="-709" w:firstLine="851"/>
      <w:jc w:val="right"/>
      <w:rPr>
        <w:b/>
        <w:noProof/>
        <w:sz w:val="18"/>
        <w:lang w:val="es-MX" w:eastAsia="es-MX"/>
      </w:rPr>
    </w:pPr>
    <w:r w:rsidRPr="0003417A">
      <w:rPr>
        <w:b/>
        <w:noProof/>
        <w:sz w:val="18"/>
        <w:lang w:val="es-MX" w:eastAsia="es-MX"/>
      </w:rPr>
      <w:t xml:space="preserve"> No. IO-009000988-N38-2014</w:t>
    </w:r>
  </w:p>
  <w:p w:rsidR="0003417A" w:rsidRDefault="0003417A">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8632D"/>
    <w:multiLevelType w:val="hybridMultilevel"/>
    <w:tmpl w:val="FCDE817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6080724"/>
    <w:multiLevelType w:val="singleLevel"/>
    <w:tmpl w:val="25F80990"/>
    <w:lvl w:ilvl="0">
      <w:start w:val="11"/>
      <w:numFmt w:val="lowerLetter"/>
      <w:pStyle w:val="ClusulaCT"/>
      <w:lvlText w:val="%1) "/>
      <w:legacy w:legacy="1" w:legacySpace="0" w:legacyIndent="283"/>
      <w:lvlJc w:val="left"/>
      <w:pPr>
        <w:ind w:left="1003" w:hanging="283"/>
      </w:pPr>
      <w:rPr>
        <w:rFonts w:ascii="Arial" w:hAnsi="Arial" w:cs="Arial" w:hint="default"/>
        <w:b/>
        <w:bCs/>
        <w:i w:val="0"/>
        <w:iCs w:val="0"/>
        <w:sz w:val="24"/>
        <w:szCs w:val="24"/>
        <w:u w:val="none"/>
      </w:rPr>
    </w:lvl>
  </w:abstractNum>
  <w:abstractNum w:abstractNumId="2">
    <w:nsid w:val="07F86E93"/>
    <w:multiLevelType w:val="hybridMultilevel"/>
    <w:tmpl w:val="927E8E5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08F83F8C"/>
    <w:multiLevelType w:val="hybridMultilevel"/>
    <w:tmpl w:val="3B1ABE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0E9403D4"/>
    <w:multiLevelType w:val="hybridMultilevel"/>
    <w:tmpl w:val="36A6F1D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11977F7D"/>
    <w:multiLevelType w:val="hybridMultilevel"/>
    <w:tmpl w:val="784442A4"/>
    <w:lvl w:ilvl="0" w:tplc="0C0A0017">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14CF6E0A"/>
    <w:multiLevelType w:val="hybridMultilevel"/>
    <w:tmpl w:val="8F2291F2"/>
    <w:lvl w:ilvl="0" w:tplc="BD08898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176C4E7C"/>
    <w:multiLevelType w:val="hybridMultilevel"/>
    <w:tmpl w:val="684EDBF0"/>
    <w:lvl w:ilvl="0" w:tplc="F288D462">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nsid w:val="1B623FD5"/>
    <w:multiLevelType w:val="hybridMultilevel"/>
    <w:tmpl w:val="34B202E4"/>
    <w:lvl w:ilvl="0" w:tplc="0C0A0017">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
    <w:nsid w:val="1B8A3FDB"/>
    <w:multiLevelType w:val="hybridMultilevel"/>
    <w:tmpl w:val="793EB780"/>
    <w:lvl w:ilvl="0" w:tplc="080A0019">
      <w:start w:val="1"/>
      <w:numFmt w:val="lowerLetter"/>
      <w:pStyle w:val="AClusulaCT"/>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0">
    <w:nsid w:val="1F372EB2"/>
    <w:multiLevelType w:val="multilevel"/>
    <w:tmpl w:val="6FA22AEC"/>
    <w:lvl w:ilvl="0">
      <w:start w:val="1"/>
      <w:numFmt w:val="upperLetter"/>
      <w:pStyle w:val="ClusulaST"/>
      <w:lvlText w:val="%1."/>
      <w:lvlJc w:val="left"/>
      <w:pPr>
        <w:tabs>
          <w:tab w:val="num" w:pos="425"/>
        </w:tabs>
        <w:ind w:left="425" w:hanging="425"/>
      </w:pPr>
      <w:rPr>
        <w:rFonts w:ascii="Arial" w:hAnsi="Arial" w:hint="default"/>
        <w:b/>
        <w:i w:val="0"/>
        <w:caps/>
        <w:strike w:val="0"/>
        <w:dstrike w:val="0"/>
        <w:shadow w:val="0"/>
        <w:emboss w:val="0"/>
        <w:imprint w:val="0"/>
        <w:vanish w:val="0"/>
        <w:sz w:val="20"/>
        <w:vertAlign w:val="baseline"/>
      </w:rPr>
    </w:lvl>
    <w:lvl w:ilvl="1" w:tentative="1">
      <w:start w:val="1"/>
      <w:numFmt w:val="lowerLetter"/>
      <w:lvlText w:val="%2."/>
      <w:lvlJc w:val="left"/>
      <w:pPr>
        <w:tabs>
          <w:tab w:val="num" w:pos="1140"/>
        </w:tabs>
        <w:ind w:left="1140" w:hanging="360"/>
      </w:pPr>
    </w:lvl>
    <w:lvl w:ilvl="2" w:tentative="1">
      <w:start w:val="1"/>
      <w:numFmt w:val="lowerRoman"/>
      <w:lvlText w:val="%3."/>
      <w:lvlJc w:val="right"/>
      <w:pPr>
        <w:tabs>
          <w:tab w:val="num" w:pos="1860"/>
        </w:tabs>
        <w:ind w:left="1860" w:hanging="180"/>
      </w:pPr>
    </w:lvl>
    <w:lvl w:ilvl="3" w:tentative="1">
      <w:start w:val="1"/>
      <w:numFmt w:val="decimal"/>
      <w:lvlText w:val="%4."/>
      <w:lvlJc w:val="left"/>
      <w:pPr>
        <w:tabs>
          <w:tab w:val="num" w:pos="2580"/>
        </w:tabs>
        <w:ind w:left="2580" w:hanging="360"/>
      </w:pPr>
    </w:lvl>
    <w:lvl w:ilvl="4" w:tentative="1">
      <w:start w:val="1"/>
      <w:numFmt w:val="lowerLetter"/>
      <w:lvlText w:val="%5."/>
      <w:lvlJc w:val="left"/>
      <w:pPr>
        <w:tabs>
          <w:tab w:val="num" w:pos="3300"/>
        </w:tabs>
        <w:ind w:left="3300" w:hanging="360"/>
      </w:pPr>
    </w:lvl>
    <w:lvl w:ilvl="5" w:tentative="1">
      <w:start w:val="1"/>
      <w:numFmt w:val="lowerRoman"/>
      <w:lvlText w:val="%6."/>
      <w:lvlJc w:val="right"/>
      <w:pPr>
        <w:tabs>
          <w:tab w:val="num" w:pos="4020"/>
        </w:tabs>
        <w:ind w:left="4020" w:hanging="180"/>
      </w:pPr>
    </w:lvl>
    <w:lvl w:ilvl="6" w:tentative="1">
      <w:start w:val="1"/>
      <w:numFmt w:val="decimal"/>
      <w:lvlText w:val="%7."/>
      <w:lvlJc w:val="left"/>
      <w:pPr>
        <w:tabs>
          <w:tab w:val="num" w:pos="4740"/>
        </w:tabs>
        <w:ind w:left="4740" w:hanging="360"/>
      </w:pPr>
    </w:lvl>
    <w:lvl w:ilvl="7" w:tentative="1">
      <w:start w:val="1"/>
      <w:numFmt w:val="lowerLetter"/>
      <w:lvlText w:val="%8."/>
      <w:lvlJc w:val="left"/>
      <w:pPr>
        <w:tabs>
          <w:tab w:val="num" w:pos="5460"/>
        </w:tabs>
        <w:ind w:left="5460" w:hanging="360"/>
      </w:pPr>
    </w:lvl>
    <w:lvl w:ilvl="8" w:tentative="1">
      <w:start w:val="1"/>
      <w:numFmt w:val="lowerRoman"/>
      <w:lvlText w:val="%9."/>
      <w:lvlJc w:val="right"/>
      <w:pPr>
        <w:tabs>
          <w:tab w:val="num" w:pos="6180"/>
        </w:tabs>
        <w:ind w:left="6180" w:hanging="180"/>
      </w:pPr>
    </w:lvl>
  </w:abstractNum>
  <w:abstractNum w:abstractNumId="11">
    <w:nsid w:val="29667616"/>
    <w:multiLevelType w:val="hybridMultilevel"/>
    <w:tmpl w:val="DE54C9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29B36E88"/>
    <w:multiLevelType w:val="hybridMultilevel"/>
    <w:tmpl w:val="5D9A4AE2"/>
    <w:lvl w:ilvl="0" w:tplc="D346A30A">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nsid w:val="3B0E4E95"/>
    <w:multiLevelType w:val="hybridMultilevel"/>
    <w:tmpl w:val="C316DAE0"/>
    <w:lvl w:ilvl="0" w:tplc="0C0A0001">
      <w:start w:val="1"/>
      <w:numFmt w:val="bullet"/>
      <w:lvlText w:val=""/>
      <w:lvlJc w:val="left"/>
      <w:pPr>
        <w:tabs>
          <w:tab w:val="num" w:pos="720"/>
        </w:tabs>
        <w:ind w:left="720" w:hanging="360"/>
      </w:pPr>
      <w:rPr>
        <w:rFonts w:ascii="Symbol" w:hAnsi="Symbol"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
    <w:nsid w:val="438A45F2"/>
    <w:multiLevelType w:val="singleLevel"/>
    <w:tmpl w:val="0C0A0001"/>
    <w:lvl w:ilvl="0">
      <w:start w:val="1"/>
      <w:numFmt w:val="bullet"/>
      <w:lvlText w:val=""/>
      <w:lvlJc w:val="left"/>
      <w:pPr>
        <w:ind w:left="720" w:hanging="360"/>
      </w:pPr>
      <w:rPr>
        <w:rFonts w:ascii="Symbol" w:hAnsi="Symbol" w:hint="default"/>
      </w:rPr>
    </w:lvl>
  </w:abstractNum>
  <w:abstractNum w:abstractNumId="15">
    <w:nsid w:val="68681FE3"/>
    <w:multiLevelType w:val="multilevel"/>
    <w:tmpl w:val="18D88448"/>
    <w:lvl w:ilvl="0">
      <w:start w:val="1"/>
      <w:numFmt w:val="decimal"/>
      <w:pStyle w:val="Parrafo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69D43358"/>
    <w:multiLevelType w:val="hybridMultilevel"/>
    <w:tmpl w:val="0E94A7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6A1B58C9"/>
    <w:multiLevelType w:val="singleLevel"/>
    <w:tmpl w:val="190E773E"/>
    <w:lvl w:ilvl="0">
      <w:start w:val="1"/>
      <w:numFmt w:val="upperLetter"/>
      <w:lvlText w:val="%1."/>
      <w:lvlJc w:val="left"/>
      <w:pPr>
        <w:tabs>
          <w:tab w:val="num" w:pos="425"/>
        </w:tabs>
        <w:ind w:left="425" w:hanging="425"/>
      </w:pPr>
      <w:rPr>
        <w:rFonts w:ascii="Arial" w:hAnsi="Arial" w:hint="default"/>
        <w:b/>
        <w:i w:val="0"/>
        <w:caps/>
        <w:strike w:val="0"/>
        <w:dstrike w:val="0"/>
        <w:shadow w:val="0"/>
        <w:emboss w:val="0"/>
        <w:imprint w:val="0"/>
        <w:vanish w:val="0"/>
        <w:sz w:val="20"/>
        <w:vertAlign w:val="baseline"/>
      </w:rPr>
    </w:lvl>
  </w:abstractNum>
  <w:abstractNum w:abstractNumId="18">
    <w:nsid w:val="6B917125"/>
    <w:multiLevelType w:val="hybridMultilevel"/>
    <w:tmpl w:val="26E45CBE"/>
    <w:lvl w:ilvl="0" w:tplc="0C0A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cs="Courier New" w:hint="default"/>
      </w:rPr>
    </w:lvl>
    <w:lvl w:ilvl="2" w:tplc="0C0A0005">
      <w:start w:val="1"/>
      <w:numFmt w:val="bullet"/>
      <w:lvlText w:val=""/>
      <w:lvlJc w:val="left"/>
      <w:pPr>
        <w:ind w:left="2508" w:hanging="360"/>
      </w:pPr>
      <w:rPr>
        <w:rFonts w:ascii="Wingdings" w:hAnsi="Wingdings" w:hint="default"/>
      </w:rPr>
    </w:lvl>
    <w:lvl w:ilvl="3" w:tplc="0C0A000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9">
    <w:nsid w:val="6D9C496B"/>
    <w:multiLevelType w:val="hybridMultilevel"/>
    <w:tmpl w:val="F77C085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nsid w:val="703E582A"/>
    <w:multiLevelType w:val="hybridMultilevel"/>
    <w:tmpl w:val="116CC5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738C166E"/>
    <w:multiLevelType w:val="hybridMultilevel"/>
    <w:tmpl w:val="78167FD0"/>
    <w:lvl w:ilvl="0" w:tplc="C7E63A32">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nsid w:val="7873291A"/>
    <w:multiLevelType w:val="hybridMultilevel"/>
    <w:tmpl w:val="E5463ABE"/>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nsid w:val="7FA51F4D"/>
    <w:multiLevelType w:val="hybridMultilevel"/>
    <w:tmpl w:val="01D005D0"/>
    <w:lvl w:ilvl="0" w:tplc="EC28832E">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15"/>
  </w:num>
  <w:num w:numId="2">
    <w:abstractNumId w:val="9"/>
  </w:num>
  <w:num w:numId="3">
    <w:abstractNumId w:val="1"/>
  </w:num>
  <w:num w:numId="4">
    <w:abstractNumId w:val="8"/>
  </w:num>
  <w:num w:numId="5">
    <w:abstractNumId w:val="13"/>
  </w:num>
  <w:num w:numId="6">
    <w:abstractNumId w:val="5"/>
  </w:num>
  <w:num w:numId="7">
    <w:abstractNumId w:val="19"/>
  </w:num>
  <w:num w:numId="8">
    <w:abstractNumId w:val="17"/>
  </w:num>
  <w:num w:numId="9">
    <w:abstractNumId w:val="10"/>
  </w:num>
  <w:num w:numId="10">
    <w:abstractNumId w:val="14"/>
  </w:num>
  <w:num w:numId="11">
    <w:abstractNumId w:val="18"/>
  </w:num>
  <w:num w:numId="12">
    <w:abstractNumId w:val="4"/>
  </w:num>
  <w:num w:numId="13">
    <w:abstractNumId w:val="0"/>
  </w:num>
  <w:num w:numId="14">
    <w:abstractNumId w:val="22"/>
  </w:num>
  <w:num w:numId="15">
    <w:abstractNumId w:val="2"/>
  </w:num>
  <w:num w:numId="16">
    <w:abstractNumId w:val="23"/>
  </w:num>
  <w:num w:numId="17">
    <w:abstractNumId w:val="21"/>
  </w:num>
  <w:num w:numId="18">
    <w:abstractNumId w:val="12"/>
  </w:num>
  <w:num w:numId="19">
    <w:abstractNumId w:val="7"/>
  </w:num>
  <w:num w:numId="20">
    <w:abstractNumId w:val="3"/>
  </w:num>
  <w:num w:numId="21">
    <w:abstractNumId w:val="20"/>
  </w:num>
  <w:num w:numId="22">
    <w:abstractNumId w:val="11"/>
  </w:num>
  <w:num w:numId="23">
    <w:abstractNumId w:val="16"/>
  </w:num>
  <w:num w:numId="24">
    <w:abstractNumId w:val="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C4D"/>
    <w:rsid w:val="0003417A"/>
    <w:rsid w:val="00061622"/>
    <w:rsid w:val="00067D63"/>
    <w:rsid w:val="00086BA7"/>
    <w:rsid w:val="000A3008"/>
    <w:rsid w:val="000A5175"/>
    <w:rsid w:val="000B780D"/>
    <w:rsid w:val="000C12F2"/>
    <w:rsid w:val="000E0423"/>
    <w:rsid w:val="000F258A"/>
    <w:rsid w:val="000F2F16"/>
    <w:rsid w:val="0012617A"/>
    <w:rsid w:val="00131AD8"/>
    <w:rsid w:val="00135C53"/>
    <w:rsid w:val="00147A82"/>
    <w:rsid w:val="00163211"/>
    <w:rsid w:val="001A455E"/>
    <w:rsid w:val="001C22AB"/>
    <w:rsid w:val="001C5E4B"/>
    <w:rsid w:val="001D32F5"/>
    <w:rsid w:val="001E5638"/>
    <w:rsid w:val="001E6D7F"/>
    <w:rsid w:val="0022161E"/>
    <w:rsid w:val="002439D6"/>
    <w:rsid w:val="0026047E"/>
    <w:rsid w:val="0029119E"/>
    <w:rsid w:val="002A15C2"/>
    <w:rsid w:val="002F1C19"/>
    <w:rsid w:val="00324085"/>
    <w:rsid w:val="00325170"/>
    <w:rsid w:val="00350288"/>
    <w:rsid w:val="00393ACB"/>
    <w:rsid w:val="003C7FEF"/>
    <w:rsid w:val="003D0E9E"/>
    <w:rsid w:val="003E2E04"/>
    <w:rsid w:val="003F070E"/>
    <w:rsid w:val="003F5B52"/>
    <w:rsid w:val="00400D26"/>
    <w:rsid w:val="00405AA9"/>
    <w:rsid w:val="0041255B"/>
    <w:rsid w:val="00426A03"/>
    <w:rsid w:val="004311D0"/>
    <w:rsid w:val="004312B9"/>
    <w:rsid w:val="004349DA"/>
    <w:rsid w:val="0049488A"/>
    <w:rsid w:val="004A3EFE"/>
    <w:rsid w:val="004B0AB8"/>
    <w:rsid w:val="004B7BD8"/>
    <w:rsid w:val="004C222D"/>
    <w:rsid w:val="004D5A88"/>
    <w:rsid w:val="004E107E"/>
    <w:rsid w:val="0052216B"/>
    <w:rsid w:val="0053249C"/>
    <w:rsid w:val="00535395"/>
    <w:rsid w:val="005421BC"/>
    <w:rsid w:val="0055210C"/>
    <w:rsid w:val="00564BD3"/>
    <w:rsid w:val="00565664"/>
    <w:rsid w:val="00565C6A"/>
    <w:rsid w:val="00576732"/>
    <w:rsid w:val="005A61A5"/>
    <w:rsid w:val="005C55EB"/>
    <w:rsid w:val="005D149B"/>
    <w:rsid w:val="005D25BA"/>
    <w:rsid w:val="005D4FC0"/>
    <w:rsid w:val="005E6D9F"/>
    <w:rsid w:val="005F29B0"/>
    <w:rsid w:val="00606611"/>
    <w:rsid w:val="006153FE"/>
    <w:rsid w:val="00633B42"/>
    <w:rsid w:val="0064651B"/>
    <w:rsid w:val="00657F38"/>
    <w:rsid w:val="006620AE"/>
    <w:rsid w:val="00684FB8"/>
    <w:rsid w:val="00697206"/>
    <w:rsid w:val="006B7ACC"/>
    <w:rsid w:val="006C7418"/>
    <w:rsid w:val="006D1913"/>
    <w:rsid w:val="006E4CDC"/>
    <w:rsid w:val="00701C7C"/>
    <w:rsid w:val="00704F62"/>
    <w:rsid w:val="00705AE7"/>
    <w:rsid w:val="00707441"/>
    <w:rsid w:val="00722ACA"/>
    <w:rsid w:val="007252A3"/>
    <w:rsid w:val="00735A72"/>
    <w:rsid w:val="0073609E"/>
    <w:rsid w:val="00750C40"/>
    <w:rsid w:val="00756C75"/>
    <w:rsid w:val="007778E2"/>
    <w:rsid w:val="00783CCD"/>
    <w:rsid w:val="00785ABE"/>
    <w:rsid w:val="00786C75"/>
    <w:rsid w:val="007A1811"/>
    <w:rsid w:val="007D2A18"/>
    <w:rsid w:val="007D7704"/>
    <w:rsid w:val="007E393C"/>
    <w:rsid w:val="007E7E0A"/>
    <w:rsid w:val="007F1332"/>
    <w:rsid w:val="00804943"/>
    <w:rsid w:val="00807615"/>
    <w:rsid w:val="00815823"/>
    <w:rsid w:val="00827E44"/>
    <w:rsid w:val="00835795"/>
    <w:rsid w:val="00844C4D"/>
    <w:rsid w:val="0085160D"/>
    <w:rsid w:val="00861D02"/>
    <w:rsid w:val="00881AE6"/>
    <w:rsid w:val="0089444B"/>
    <w:rsid w:val="0089720A"/>
    <w:rsid w:val="008D1DDE"/>
    <w:rsid w:val="008E60BE"/>
    <w:rsid w:val="009110D0"/>
    <w:rsid w:val="00940335"/>
    <w:rsid w:val="00950DB8"/>
    <w:rsid w:val="00956E11"/>
    <w:rsid w:val="00962E19"/>
    <w:rsid w:val="00975DA2"/>
    <w:rsid w:val="0099189E"/>
    <w:rsid w:val="009D75D6"/>
    <w:rsid w:val="009F55E3"/>
    <w:rsid w:val="009F777C"/>
    <w:rsid w:val="00A1663E"/>
    <w:rsid w:val="00A53977"/>
    <w:rsid w:val="00A621A2"/>
    <w:rsid w:val="00A77FBB"/>
    <w:rsid w:val="00A82EA5"/>
    <w:rsid w:val="00A8676C"/>
    <w:rsid w:val="00A92B38"/>
    <w:rsid w:val="00A96E78"/>
    <w:rsid w:val="00AA1D45"/>
    <w:rsid w:val="00AA2676"/>
    <w:rsid w:val="00B02CF7"/>
    <w:rsid w:val="00B20BDF"/>
    <w:rsid w:val="00B330EA"/>
    <w:rsid w:val="00B4375A"/>
    <w:rsid w:val="00B44569"/>
    <w:rsid w:val="00B54612"/>
    <w:rsid w:val="00B60C6C"/>
    <w:rsid w:val="00B6119B"/>
    <w:rsid w:val="00B959F6"/>
    <w:rsid w:val="00BA1406"/>
    <w:rsid w:val="00BD5BC1"/>
    <w:rsid w:val="00BE137C"/>
    <w:rsid w:val="00C057BD"/>
    <w:rsid w:val="00C2462B"/>
    <w:rsid w:val="00C34BF6"/>
    <w:rsid w:val="00C7285C"/>
    <w:rsid w:val="00C72DEB"/>
    <w:rsid w:val="00C74895"/>
    <w:rsid w:val="00C95863"/>
    <w:rsid w:val="00CA0FF2"/>
    <w:rsid w:val="00CC781A"/>
    <w:rsid w:val="00CD4076"/>
    <w:rsid w:val="00CD4331"/>
    <w:rsid w:val="00CE723D"/>
    <w:rsid w:val="00D10C90"/>
    <w:rsid w:val="00D1795E"/>
    <w:rsid w:val="00D25426"/>
    <w:rsid w:val="00D32557"/>
    <w:rsid w:val="00D348C6"/>
    <w:rsid w:val="00D35536"/>
    <w:rsid w:val="00D52A0B"/>
    <w:rsid w:val="00D6518B"/>
    <w:rsid w:val="00D7050F"/>
    <w:rsid w:val="00D8276C"/>
    <w:rsid w:val="00DC1134"/>
    <w:rsid w:val="00DD1FFC"/>
    <w:rsid w:val="00DD6CB1"/>
    <w:rsid w:val="00DF2904"/>
    <w:rsid w:val="00E019F9"/>
    <w:rsid w:val="00E15B38"/>
    <w:rsid w:val="00E241BE"/>
    <w:rsid w:val="00E26279"/>
    <w:rsid w:val="00E32E6A"/>
    <w:rsid w:val="00E37A26"/>
    <w:rsid w:val="00E57210"/>
    <w:rsid w:val="00E714C6"/>
    <w:rsid w:val="00E93630"/>
    <w:rsid w:val="00EA499F"/>
    <w:rsid w:val="00EA7087"/>
    <w:rsid w:val="00EB666B"/>
    <w:rsid w:val="00EC3783"/>
    <w:rsid w:val="00EE7141"/>
    <w:rsid w:val="00F0429A"/>
    <w:rsid w:val="00F1745F"/>
    <w:rsid w:val="00F2390F"/>
    <w:rsid w:val="00F55CE3"/>
    <w:rsid w:val="00F8738E"/>
    <w:rsid w:val="00F93CE6"/>
    <w:rsid w:val="00F93F15"/>
    <w:rsid w:val="00F943FC"/>
    <w:rsid w:val="00FB5C43"/>
    <w:rsid w:val="00FC2DF2"/>
    <w:rsid w:val="00FC7409"/>
    <w:rsid w:val="00FD3704"/>
    <w:rsid w:val="00FD58BC"/>
    <w:rsid w:val="00FE1FDC"/>
    <w:rsid w:val="00FF52A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6D9F"/>
    <w:pPr>
      <w:spacing w:after="0" w:line="240" w:lineRule="auto"/>
    </w:pPr>
    <w:rPr>
      <w:rFonts w:ascii="Adobe Caslon Pro" w:eastAsia="Times New Roman" w:hAnsi="Adobe Caslon Pro" w:cs="Times New Roman"/>
      <w:spacing w:val="-20"/>
      <w:szCs w:val="20"/>
      <w:lang w:val="es-ES" w:eastAsia="es-ES"/>
    </w:rPr>
  </w:style>
  <w:style w:type="paragraph" w:styleId="Ttulo1">
    <w:name w:val="heading 1"/>
    <w:aliases w:val="Designación,clausula"/>
    <w:basedOn w:val="Normal"/>
    <w:next w:val="Normal"/>
    <w:link w:val="Ttulo1Car"/>
    <w:qFormat/>
    <w:rsid w:val="005D149B"/>
    <w:pPr>
      <w:keepNext/>
      <w:jc w:val="right"/>
      <w:outlineLvl w:val="0"/>
    </w:pPr>
    <w:rPr>
      <w:rFonts w:ascii="Arial" w:hAnsi="Arial"/>
      <w:b/>
      <w:color w:val="000000"/>
      <w:sz w:val="24"/>
      <w:lang w:val="es-MX"/>
    </w:rPr>
  </w:style>
  <w:style w:type="paragraph" w:styleId="Ttulo2">
    <w:name w:val="heading 2"/>
    <w:basedOn w:val="Normal"/>
    <w:next w:val="Normal"/>
    <w:link w:val="Ttulo2Car"/>
    <w:unhideWhenUsed/>
    <w:qFormat/>
    <w:rsid w:val="004349D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nhideWhenUsed/>
    <w:qFormat/>
    <w:rsid w:val="00B4375A"/>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B4375A"/>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E32E6A"/>
    <w:pPr>
      <w:keepNext/>
      <w:ind w:left="360"/>
      <w:outlineLvl w:val="4"/>
    </w:pPr>
    <w:rPr>
      <w:rFonts w:ascii="CG Omega" w:hAnsi="CG Omega"/>
      <w:b/>
      <w:sz w:val="24"/>
      <w:lang w:val="es-ES_tradnl"/>
    </w:rPr>
  </w:style>
  <w:style w:type="paragraph" w:styleId="Ttulo6">
    <w:name w:val="heading 6"/>
    <w:basedOn w:val="Normal"/>
    <w:next w:val="Normal"/>
    <w:link w:val="Ttulo6Car"/>
    <w:qFormat/>
    <w:rsid w:val="00E32E6A"/>
    <w:pPr>
      <w:keepNext/>
      <w:tabs>
        <w:tab w:val="left" w:pos="-1440"/>
        <w:tab w:val="left" w:pos="-720"/>
        <w:tab w:val="left" w:pos="1"/>
        <w:tab w:val="left" w:pos="709"/>
        <w:tab w:val="left" w:pos="93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300" w:lineRule="atLeast"/>
      <w:jc w:val="center"/>
      <w:outlineLvl w:val="5"/>
    </w:pPr>
    <w:rPr>
      <w:rFonts w:ascii="Arial" w:hAnsi="Arial"/>
      <w:i/>
      <w:sz w:val="24"/>
      <w:lang w:val="es-ES_tradnl"/>
    </w:rPr>
  </w:style>
  <w:style w:type="paragraph" w:styleId="Ttulo7">
    <w:name w:val="heading 7"/>
    <w:basedOn w:val="Normal"/>
    <w:next w:val="Normal"/>
    <w:link w:val="Ttulo7Car"/>
    <w:qFormat/>
    <w:rsid w:val="00E32E6A"/>
    <w:pPr>
      <w:spacing w:before="240" w:after="60"/>
      <w:outlineLvl w:val="6"/>
    </w:pPr>
    <w:rPr>
      <w:sz w:val="24"/>
      <w:szCs w:val="24"/>
      <w:lang w:val="es-MX"/>
    </w:rPr>
  </w:style>
  <w:style w:type="paragraph" w:styleId="Ttulo8">
    <w:name w:val="heading 8"/>
    <w:basedOn w:val="Normal"/>
    <w:next w:val="Normal"/>
    <w:link w:val="Ttulo8Car"/>
    <w:unhideWhenUsed/>
    <w:qFormat/>
    <w:rsid w:val="004349DA"/>
    <w:pPr>
      <w:keepNext/>
      <w:keepLines/>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ar"/>
    <w:qFormat/>
    <w:rsid w:val="005D149B"/>
    <w:pPr>
      <w:keepNext/>
      <w:ind w:left="851" w:hanging="284"/>
      <w:jc w:val="both"/>
      <w:outlineLvl w:val="8"/>
    </w:pPr>
    <w:rPr>
      <w:rFonts w:ascii="Arial" w:hAnsi="Arial"/>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basedOn w:val="Fuentedeprrafopredeter"/>
    <w:link w:val="Ttulo1"/>
    <w:rsid w:val="005D149B"/>
    <w:rPr>
      <w:rFonts w:ascii="Arial" w:eastAsia="Times New Roman" w:hAnsi="Arial" w:cs="Times New Roman"/>
      <w:b/>
      <w:color w:val="000000"/>
      <w:sz w:val="24"/>
      <w:szCs w:val="20"/>
      <w:lang w:eastAsia="es-ES"/>
    </w:rPr>
  </w:style>
  <w:style w:type="character" w:customStyle="1" w:styleId="Ttulo2Car">
    <w:name w:val="Título 2 Car"/>
    <w:basedOn w:val="Fuentedeprrafopredeter"/>
    <w:link w:val="Ttulo2"/>
    <w:rsid w:val="004349DA"/>
    <w:rPr>
      <w:rFonts w:asciiTheme="majorHAnsi" w:eastAsiaTheme="majorEastAsia" w:hAnsiTheme="majorHAnsi" w:cstheme="majorBidi"/>
      <w:b/>
      <w:bCs/>
      <w:color w:val="4F81BD" w:themeColor="accent1"/>
      <w:sz w:val="26"/>
      <w:szCs w:val="26"/>
      <w:lang w:val="es-ES" w:eastAsia="es-ES"/>
    </w:rPr>
  </w:style>
  <w:style w:type="character" w:customStyle="1" w:styleId="Ttulo3Car">
    <w:name w:val="Título 3 Car"/>
    <w:basedOn w:val="Fuentedeprrafopredeter"/>
    <w:link w:val="Ttulo3"/>
    <w:rsid w:val="00B4375A"/>
    <w:rPr>
      <w:rFonts w:asciiTheme="majorHAnsi" w:eastAsiaTheme="majorEastAsia" w:hAnsiTheme="majorHAnsi" w:cstheme="majorBidi"/>
      <w:b/>
      <w:bCs/>
      <w:color w:val="4F81BD" w:themeColor="accent1"/>
      <w:sz w:val="20"/>
      <w:szCs w:val="20"/>
      <w:lang w:val="es-ES" w:eastAsia="es-ES"/>
    </w:rPr>
  </w:style>
  <w:style w:type="character" w:customStyle="1" w:styleId="Ttulo4Car">
    <w:name w:val="Título 4 Car"/>
    <w:basedOn w:val="Fuentedeprrafopredeter"/>
    <w:link w:val="Ttulo4"/>
    <w:rsid w:val="00B4375A"/>
    <w:rPr>
      <w:rFonts w:asciiTheme="majorHAnsi" w:eastAsiaTheme="majorEastAsia" w:hAnsiTheme="majorHAnsi" w:cstheme="majorBidi"/>
      <w:b/>
      <w:bCs/>
      <w:i/>
      <w:iCs/>
      <w:color w:val="4F81BD" w:themeColor="accent1"/>
      <w:sz w:val="20"/>
      <w:szCs w:val="20"/>
      <w:lang w:val="es-ES" w:eastAsia="es-ES"/>
    </w:rPr>
  </w:style>
  <w:style w:type="character" w:customStyle="1" w:styleId="Ttulo5Car">
    <w:name w:val="Título 5 Car"/>
    <w:basedOn w:val="Fuentedeprrafopredeter"/>
    <w:link w:val="Ttulo5"/>
    <w:rsid w:val="00E32E6A"/>
    <w:rPr>
      <w:rFonts w:ascii="CG Omega" w:eastAsia="Times New Roman" w:hAnsi="CG Omega" w:cs="Times New Roman"/>
      <w:b/>
      <w:sz w:val="24"/>
      <w:szCs w:val="20"/>
      <w:lang w:val="es-ES_tradnl" w:eastAsia="es-ES"/>
    </w:rPr>
  </w:style>
  <w:style w:type="character" w:customStyle="1" w:styleId="Ttulo6Car">
    <w:name w:val="Título 6 Car"/>
    <w:basedOn w:val="Fuentedeprrafopredeter"/>
    <w:link w:val="Ttulo6"/>
    <w:rsid w:val="00E32E6A"/>
    <w:rPr>
      <w:rFonts w:ascii="Arial" w:eastAsia="Times New Roman" w:hAnsi="Arial" w:cs="Times New Roman"/>
      <w:i/>
      <w:sz w:val="24"/>
      <w:szCs w:val="20"/>
      <w:lang w:val="es-ES_tradnl" w:eastAsia="es-ES"/>
    </w:rPr>
  </w:style>
  <w:style w:type="character" w:customStyle="1" w:styleId="Ttulo7Car">
    <w:name w:val="Título 7 Car"/>
    <w:basedOn w:val="Fuentedeprrafopredeter"/>
    <w:link w:val="Ttulo7"/>
    <w:rsid w:val="00E32E6A"/>
    <w:rPr>
      <w:rFonts w:ascii="Times New Roman" w:eastAsia="Times New Roman" w:hAnsi="Times New Roman" w:cs="Times New Roman"/>
      <w:sz w:val="24"/>
      <w:szCs w:val="24"/>
      <w:lang w:eastAsia="es-ES"/>
    </w:rPr>
  </w:style>
  <w:style w:type="character" w:customStyle="1" w:styleId="Ttulo8Car">
    <w:name w:val="Título 8 Car"/>
    <w:basedOn w:val="Fuentedeprrafopredeter"/>
    <w:link w:val="Ttulo8"/>
    <w:rsid w:val="004349DA"/>
    <w:rPr>
      <w:rFonts w:asciiTheme="majorHAnsi" w:eastAsiaTheme="majorEastAsia" w:hAnsiTheme="majorHAnsi" w:cstheme="majorBidi"/>
      <w:color w:val="404040" w:themeColor="text1" w:themeTint="BF"/>
      <w:sz w:val="20"/>
      <w:szCs w:val="20"/>
      <w:lang w:val="es-ES" w:eastAsia="es-ES"/>
    </w:rPr>
  </w:style>
  <w:style w:type="character" w:customStyle="1" w:styleId="Ttulo9Car">
    <w:name w:val="Título 9 Car"/>
    <w:basedOn w:val="Fuentedeprrafopredeter"/>
    <w:link w:val="Ttulo9"/>
    <w:rsid w:val="005D149B"/>
    <w:rPr>
      <w:rFonts w:ascii="Arial" w:eastAsia="Times New Roman" w:hAnsi="Arial" w:cs="Times New Roman"/>
      <w:b/>
      <w:bCs/>
      <w:szCs w:val="20"/>
      <w:lang w:val="es-ES" w:eastAsia="es-ES"/>
    </w:rPr>
  </w:style>
  <w:style w:type="paragraph" w:styleId="Textoindependiente2">
    <w:name w:val="Body Text 2"/>
    <w:basedOn w:val="Normal"/>
    <w:link w:val="Textoindependiente2Car"/>
    <w:rsid w:val="00844C4D"/>
    <w:pPr>
      <w:jc w:val="both"/>
    </w:pPr>
    <w:rPr>
      <w:rFonts w:ascii="Arial" w:hAnsi="Arial"/>
      <w:b/>
      <w:color w:val="000000"/>
      <w:sz w:val="24"/>
      <w:lang w:val="es-MX"/>
    </w:rPr>
  </w:style>
  <w:style w:type="character" w:customStyle="1" w:styleId="Textoindependiente2Car">
    <w:name w:val="Texto independiente 2 Car"/>
    <w:basedOn w:val="Fuentedeprrafopredeter"/>
    <w:link w:val="Textoindependiente2"/>
    <w:rsid w:val="00844C4D"/>
    <w:rPr>
      <w:rFonts w:ascii="Arial" w:eastAsia="Times New Roman" w:hAnsi="Arial" w:cs="Times New Roman"/>
      <w:b/>
      <w:color w:val="000000"/>
      <w:sz w:val="24"/>
      <w:szCs w:val="20"/>
      <w:lang w:eastAsia="es-ES"/>
    </w:rPr>
  </w:style>
  <w:style w:type="paragraph" w:styleId="Prrafodelista">
    <w:name w:val="List Paragraph"/>
    <w:basedOn w:val="Normal"/>
    <w:uiPriority w:val="34"/>
    <w:qFormat/>
    <w:rsid w:val="00844C4D"/>
    <w:pPr>
      <w:ind w:left="708"/>
    </w:pPr>
  </w:style>
  <w:style w:type="paragraph" w:customStyle="1" w:styleId="Parrafo1">
    <w:name w:val="Parrafo1"/>
    <w:basedOn w:val="Normal"/>
    <w:rsid w:val="00844C4D"/>
    <w:pPr>
      <w:ind w:left="851"/>
      <w:jc w:val="both"/>
    </w:pPr>
    <w:rPr>
      <w:rFonts w:ascii="Arial" w:hAnsi="Arial"/>
      <w:sz w:val="24"/>
      <w:lang w:val="es-MX"/>
    </w:rPr>
  </w:style>
  <w:style w:type="paragraph" w:customStyle="1" w:styleId="Parrafo2">
    <w:name w:val="Parrafo 2"/>
    <w:basedOn w:val="Normal"/>
    <w:rsid w:val="00844C4D"/>
    <w:pPr>
      <w:numPr>
        <w:numId w:val="1"/>
      </w:numPr>
      <w:jc w:val="both"/>
    </w:pPr>
    <w:rPr>
      <w:rFonts w:ascii="Arial" w:hAnsi="Arial" w:cs="Arial"/>
      <w:sz w:val="24"/>
    </w:rPr>
  </w:style>
  <w:style w:type="character" w:styleId="Textoennegrita">
    <w:name w:val="Strong"/>
    <w:qFormat/>
    <w:rsid w:val="00844C4D"/>
    <w:rPr>
      <w:b/>
      <w:bCs/>
    </w:rPr>
  </w:style>
  <w:style w:type="paragraph" w:styleId="Textoindependiente">
    <w:name w:val="Body Text"/>
    <w:basedOn w:val="Normal"/>
    <w:link w:val="TextoindependienteCar"/>
    <w:unhideWhenUsed/>
    <w:rsid w:val="005D149B"/>
    <w:pPr>
      <w:spacing w:after="120"/>
    </w:pPr>
  </w:style>
  <w:style w:type="character" w:customStyle="1" w:styleId="TextoindependienteCar">
    <w:name w:val="Texto independiente Car"/>
    <w:basedOn w:val="Fuentedeprrafopredeter"/>
    <w:link w:val="Textoindependiente"/>
    <w:rsid w:val="005D149B"/>
    <w:rPr>
      <w:rFonts w:ascii="Times New Roman" w:eastAsia="Times New Roman" w:hAnsi="Times New Roman" w:cs="Times New Roman"/>
      <w:sz w:val="20"/>
      <w:szCs w:val="20"/>
      <w:lang w:val="es-ES" w:eastAsia="es-ES"/>
    </w:rPr>
  </w:style>
  <w:style w:type="paragraph" w:styleId="Piedepgina">
    <w:name w:val="footer"/>
    <w:basedOn w:val="Normal"/>
    <w:link w:val="PiedepginaCar"/>
    <w:rsid w:val="005D149B"/>
    <w:pPr>
      <w:tabs>
        <w:tab w:val="center" w:pos="4320"/>
        <w:tab w:val="right" w:pos="8640"/>
      </w:tabs>
    </w:pPr>
    <w:rPr>
      <w:lang w:val="en-US"/>
    </w:rPr>
  </w:style>
  <w:style w:type="character" w:customStyle="1" w:styleId="PiedepginaCar">
    <w:name w:val="Pie de página Car"/>
    <w:basedOn w:val="Fuentedeprrafopredeter"/>
    <w:link w:val="Piedepgina"/>
    <w:rsid w:val="005D149B"/>
    <w:rPr>
      <w:rFonts w:ascii="Times New Roman" w:eastAsia="Times New Roman" w:hAnsi="Times New Roman" w:cs="Times New Roman"/>
      <w:sz w:val="20"/>
      <w:szCs w:val="20"/>
      <w:lang w:val="en-US" w:eastAsia="es-ES"/>
    </w:rPr>
  </w:style>
  <w:style w:type="paragraph" w:styleId="Textoindependiente3">
    <w:name w:val="Body Text 3"/>
    <w:basedOn w:val="Normal"/>
    <w:link w:val="Textoindependiente3Car"/>
    <w:unhideWhenUsed/>
    <w:rsid w:val="00B4375A"/>
    <w:pPr>
      <w:spacing w:after="120"/>
    </w:pPr>
    <w:rPr>
      <w:sz w:val="16"/>
      <w:szCs w:val="16"/>
    </w:rPr>
  </w:style>
  <w:style w:type="character" w:customStyle="1" w:styleId="Textoindependiente3Car">
    <w:name w:val="Texto independiente 3 Car"/>
    <w:basedOn w:val="Fuentedeprrafopredeter"/>
    <w:link w:val="Textoindependiente3"/>
    <w:rsid w:val="00B4375A"/>
    <w:rPr>
      <w:rFonts w:ascii="Times New Roman" w:eastAsia="Times New Roman" w:hAnsi="Times New Roman" w:cs="Times New Roman"/>
      <w:sz w:val="16"/>
      <w:szCs w:val="16"/>
      <w:lang w:val="es-ES" w:eastAsia="es-ES"/>
    </w:rPr>
  </w:style>
  <w:style w:type="paragraph" w:styleId="Sangra2detindependiente">
    <w:name w:val="Body Text Indent 2"/>
    <w:basedOn w:val="Normal"/>
    <w:link w:val="Sangra2detindependienteCar"/>
    <w:unhideWhenUsed/>
    <w:rsid w:val="00B4375A"/>
    <w:pPr>
      <w:spacing w:after="120" w:line="480" w:lineRule="auto"/>
      <w:ind w:left="283"/>
    </w:pPr>
  </w:style>
  <w:style w:type="character" w:customStyle="1" w:styleId="Sangra2detindependienteCar">
    <w:name w:val="Sangría 2 de t. independiente Car"/>
    <w:basedOn w:val="Fuentedeprrafopredeter"/>
    <w:link w:val="Sangra2detindependiente"/>
    <w:rsid w:val="00B4375A"/>
    <w:rPr>
      <w:rFonts w:ascii="Times New Roman" w:eastAsia="Times New Roman" w:hAnsi="Times New Roman" w:cs="Times New Roman"/>
      <w:sz w:val="20"/>
      <w:szCs w:val="20"/>
      <w:lang w:val="es-ES" w:eastAsia="es-ES"/>
    </w:rPr>
  </w:style>
  <w:style w:type="paragraph" w:styleId="Encabezado">
    <w:name w:val="header"/>
    <w:basedOn w:val="Normal"/>
    <w:link w:val="EncabezadoCar"/>
    <w:rsid w:val="00B4375A"/>
    <w:pPr>
      <w:tabs>
        <w:tab w:val="center" w:pos="4419"/>
        <w:tab w:val="right" w:pos="8838"/>
      </w:tabs>
    </w:pPr>
  </w:style>
  <w:style w:type="character" w:customStyle="1" w:styleId="EncabezadoCar">
    <w:name w:val="Encabezado Car"/>
    <w:basedOn w:val="Fuentedeprrafopredeter"/>
    <w:link w:val="Encabezado"/>
    <w:rsid w:val="00B4375A"/>
    <w:rPr>
      <w:rFonts w:ascii="Times New Roman" w:eastAsia="Times New Roman" w:hAnsi="Times New Roman" w:cs="Times New Roman"/>
      <w:sz w:val="20"/>
      <w:szCs w:val="20"/>
      <w:lang w:val="es-ES" w:eastAsia="es-ES"/>
    </w:rPr>
  </w:style>
  <w:style w:type="paragraph" w:styleId="Ttulo">
    <w:name w:val="Title"/>
    <w:basedOn w:val="Normal"/>
    <w:link w:val="TtuloCar"/>
    <w:qFormat/>
    <w:rsid w:val="00B4375A"/>
    <w:pPr>
      <w:jc w:val="center"/>
    </w:pPr>
    <w:rPr>
      <w:rFonts w:ascii="Arial" w:hAnsi="Arial" w:cs="Arial"/>
      <w:b/>
      <w:bCs/>
      <w:sz w:val="24"/>
      <w:szCs w:val="24"/>
    </w:rPr>
  </w:style>
  <w:style w:type="character" w:customStyle="1" w:styleId="TtuloCar">
    <w:name w:val="Título Car"/>
    <w:basedOn w:val="Fuentedeprrafopredeter"/>
    <w:link w:val="Ttulo"/>
    <w:rsid w:val="00B4375A"/>
    <w:rPr>
      <w:rFonts w:ascii="Arial" w:eastAsia="Times New Roman" w:hAnsi="Arial" w:cs="Arial"/>
      <w:b/>
      <w:bCs/>
      <w:sz w:val="24"/>
      <w:szCs w:val="24"/>
      <w:lang w:val="es-ES" w:eastAsia="es-ES"/>
    </w:rPr>
  </w:style>
  <w:style w:type="paragraph" w:styleId="Sangra3detindependiente">
    <w:name w:val="Body Text Indent 3"/>
    <w:basedOn w:val="Normal"/>
    <w:link w:val="Sangra3detindependienteCar"/>
    <w:unhideWhenUsed/>
    <w:rsid w:val="004311D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4311D0"/>
    <w:rPr>
      <w:rFonts w:ascii="Times New Roman" w:eastAsia="Times New Roman" w:hAnsi="Times New Roman" w:cs="Times New Roman"/>
      <w:sz w:val="16"/>
      <w:szCs w:val="16"/>
      <w:lang w:val="es-ES" w:eastAsia="es-ES"/>
    </w:rPr>
  </w:style>
  <w:style w:type="table" w:styleId="Tablaconcuadrcula">
    <w:name w:val="Table Grid"/>
    <w:basedOn w:val="Tablanormal"/>
    <w:rsid w:val="004311D0"/>
    <w:pPr>
      <w:spacing w:after="0" w:line="240" w:lineRule="auto"/>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deglobo">
    <w:name w:val="Balloon Text"/>
    <w:basedOn w:val="Normal"/>
    <w:link w:val="TextodegloboCar"/>
    <w:unhideWhenUsed/>
    <w:rsid w:val="004311D0"/>
    <w:rPr>
      <w:rFonts w:ascii="Tahoma" w:hAnsi="Tahoma" w:cs="Tahoma"/>
      <w:sz w:val="16"/>
      <w:szCs w:val="16"/>
    </w:rPr>
  </w:style>
  <w:style w:type="character" w:customStyle="1" w:styleId="TextodegloboCar">
    <w:name w:val="Texto de globo Car"/>
    <w:basedOn w:val="Fuentedeprrafopredeter"/>
    <w:link w:val="Textodeglobo"/>
    <w:rsid w:val="004311D0"/>
    <w:rPr>
      <w:rFonts w:ascii="Tahoma" w:eastAsia="Times New Roman" w:hAnsi="Tahoma" w:cs="Tahoma"/>
      <w:sz w:val="16"/>
      <w:szCs w:val="16"/>
      <w:lang w:val="es-ES" w:eastAsia="es-ES"/>
    </w:rPr>
  </w:style>
  <w:style w:type="paragraph" w:customStyle="1" w:styleId="A11IncisoST">
    <w:name w:val="A.1.1. Inciso S/T"/>
    <w:basedOn w:val="Normal"/>
    <w:rsid w:val="004349DA"/>
    <w:pPr>
      <w:spacing w:before="240"/>
      <w:ind w:left="1276" w:hanging="709"/>
      <w:jc w:val="both"/>
    </w:pPr>
    <w:rPr>
      <w:rFonts w:ascii="Arial" w:hAnsi="Arial" w:cs="Arial"/>
    </w:rPr>
  </w:style>
  <w:style w:type="paragraph" w:customStyle="1" w:styleId="ClusulaCT">
    <w:name w:val="Cláusula C/T"/>
    <w:basedOn w:val="Normal"/>
    <w:next w:val="Normal"/>
    <w:rsid w:val="004349DA"/>
    <w:pPr>
      <w:keepNext/>
      <w:numPr>
        <w:numId w:val="3"/>
      </w:numPr>
      <w:spacing w:before="240"/>
      <w:jc w:val="both"/>
    </w:pPr>
    <w:rPr>
      <w:rFonts w:ascii="Arial" w:hAnsi="Arial" w:cs="Arial"/>
      <w:b/>
      <w:bCs/>
      <w:caps/>
      <w:lang w:eastAsia="es-MX"/>
    </w:rPr>
  </w:style>
  <w:style w:type="paragraph" w:customStyle="1" w:styleId="TextodelaClusula">
    <w:name w:val="Texto de la Cláusula"/>
    <w:basedOn w:val="Normal"/>
    <w:rsid w:val="004349DA"/>
    <w:pPr>
      <w:spacing w:before="240"/>
      <w:ind w:left="425"/>
      <w:jc w:val="both"/>
    </w:pPr>
    <w:rPr>
      <w:rFonts w:ascii="Arial" w:hAnsi="Arial" w:cs="Arial"/>
    </w:rPr>
  </w:style>
  <w:style w:type="paragraph" w:customStyle="1" w:styleId="A1FRACCINST">
    <w:name w:val="A.1. FRACCIÓN S/T"/>
    <w:basedOn w:val="Normal"/>
    <w:rsid w:val="004349DA"/>
    <w:pPr>
      <w:spacing w:before="240"/>
      <w:ind w:left="851" w:hanging="567"/>
      <w:jc w:val="both"/>
    </w:pPr>
    <w:rPr>
      <w:rFonts w:ascii="Arial" w:hAnsi="Arial" w:cs="Arial"/>
    </w:rPr>
  </w:style>
  <w:style w:type="paragraph" w:customStyle="1" w:styleId="TextodelaFraccin">
    <w:name w:val="Texto de la Fracción"/>
    <w:basedOn w:val="Normal"/>
    <w:rsid w:val="004349DA"/>
    <w:pPr>
      <w:spacing w:before="240"/>
      <w:ind w:left="851"/>
      <w:jc w:val="both"/>
    </w:pPr>
    <w:rPr>
      <w:rFonts w:ascii="Arial" w:hAnsi="Arial" w:cs="Arial"/>
    </w:rPr>
  </w:style>
  <w:style w:type="paragraph" w:customStyle="1" w:styleId="A1FRACCINCT">
    <w:name w:val="A.1. FRACCIÓN C/T"/>
    <w:basedOn w:val="Ttulo8"/>
    <w:next w:val="TextodelaFraccin"/>
    <w:rsid w:val="004349DA"/>
    <w:pPr>
      <w:keepLines w:val="0"/>
      <w:spacing w:before="240"/>
      <w:ind w:left="851" w:hanging="567"/>
      <w:jc w:val="both"/>
    </w:pPr>
    <w:rPr>
      <w:rFonts w:ascii="Arial" w:eastAsia="Times New Roman" w:hAnsi="Arial" w:cs="Arial"/>
      <w:b/>
      <w:bCs/>
      <w:caps/>
      <w:color w:val="auto"/>
    </w:rPr>
  </w:style>
  <w:style w:type="paragraph" w:customStyle="1" w:styleId="TextodelInciso">
    <w:name w:val="Texto del Inciso"/>
    <w:basedOn w:val="Normal"/>
    <w:rsid w:val="004349DA"/>
    <w:pPr>
      <w:spacing w:before="240"/>
      <w:ind w:left="1276"/>
      <w:jc w:val="both"/>
    </w:pPr>
    <w:rPr>
      <w:rFonts w:ascii="Arial" w:hAnsi="Arial" w:cs="Arial"/>
    </w:rPr>
  </w:style>
  <w:style w:type="paragraph" w:customStyle="1" w:styleId="A11IncisoCT">
    <w:name w:val="A.1.1. Inciso C/T"/>
    <w:basedOn w:val="Ttulo8"/>
    <w:next w:val="TextodelInciso"/>
    <w:rsid w:val="004349DA"/>
    <w:pPr>
      <w:keepLines w:val="0"/>
      <w:spacing w:before="240"/>
      <w:ind w:left="1276" w:hanging="709"/>
      <w:jc w:val="both"/>
    </w:pPr>
    <w:rPr>
      <w:rFonts w:ascii="Arial" w:eastAsia="Times New Roman" w:hAnsi="Arial" w:cs="Arial"/>
      <w:b/>
      <w:bCs/>
      <w:color w:val="auto"/>
    </w:rPr>
  </w:style>
  <w:style w:type="character" w:styleId="Nmerodepgina">
    <w:name w:val="page number"/>
    <w:basedOn w:val="Fuentedeprrafopredeter"/>
    <w:rsid w:val="00E32E6A"/>
  </w:style>
  <w:style w:type="paragraph" w:styleId="Sangradetextonormal">
    <w:name w:val="Body Text Indent"/>
    <w:basedOn w:val="Normal"/>
    <w:link w:val="SangradetextonormalCar"/>
    <w:rsid w:val="00E32E6A"/>
    <w:pPr>
      <w:jc w:val="both"/>
    </w:pPr>
    <w:rPr>
      <w:rFonts w:ascii="CG Omega" w:hAnsi="CG Omega"/>
      <w:b/>
      <w:sz w:val="24"/>
      <w:lang w:val="es-ES_tradnl"/>
    </w:rPr>
  </w:style>
  <w:style w:type="character" w:customStyle="1" w:styleId="SangradetextonormalCar">
    <w:name w:val="Sangría de texto normal Car"/>
    <w:basedOn w:val="Fuentedeprrafopredeter"/>
    <w:link w:val="Sangradetextonormal"/>
    <w:rsid w:val="00E32E6A"/>
    <w:rPr>
      <w:rFonts w:ascii="CG Omega" w:eastAsia="Times New Roman" w:hAnsi="CG Omega" w:cs="Times New Roman"/>
      <w:b/>
      <w:sz w:val="24"/>
      <w:szCs w:val="20"/>
      <w:lang w:val="es-ES_tradnl" w:eastAsia="es-ES"/>
    </w:rPr>
  </w:style>
  <w:style w:type="paragraph" w:styleId="Mapadeldocumento">
    <w:name w:val="Document Map"/>
    <w:basedOn w:val="Normal"/>
    <w:link w:val="MapadeldocumentoCar"/>
    <w:semiHidden/>
    <w:rsid w:val="00E32E6A"/>
    <w:pPr>
      <w:shd w:val="clear" w:color="auto" w:fill="000080"/>
    </w:pPr>
    <w:rPr>
      <w:rFonts w:ascii="Tahoma" w:hAnsi="Tahoma"/>
      <w:lang w:val="es-ES_tradnl"/>
    </w:rPr>
  </w:style>
  <w:style w:type="character" w:customStyle="1" w:styleId="MapadeldocumentoCar">
    <w:name w:val="Mapa del documento Car"/>
    <w:basedOn w:val="Fuentedeprrafopredeter"/>
    <w:link w:val="Mapadeldocumento"/>
    <w:semiHidden/>
    <w:rsid w:val="00E32E6A"/>
    <w:rPr>
      <w:rFonts w:ascii="Tahoma" w:eastAsia="Times New Roman" w:hAnsi="Tahoma" w:cs="Times New Roman"/>
      <w:sz w:val="20"/>
      <w:szCs w:val="20"/>
      <w:shd w:val="clear" w:color="auto" w:fill="000080"/>
      <w:lang w:val="es-ES_tradnl" w:eastAsia="es-ES"/>
    </w:rPr>
  </w:style>
  <w:style w:type="paragraph" w:styleId="Textocomentario">
    <w:name w:val="annotation text"/>
    <w:basedOn w:val="Normal"/>
    <w:link w:val="TextocomentarioCar"/>
    <w:semiHidden/>
    <w:rsid w:val="00E32E6A"/>
    <w:rPr>
      <w:rFonts w:ascii="CG Omega" w:hAnsi="CG Omega"/>
      <w:lang w:val="es-ES_tradnl"/>
    </w:rPr>
  </w:style>
  <w:style w:type="character" w:customStyle="1" w:styleId="TextocomentarioCar">
    <w:name w:val="Texto comentario Car"/>
    <w:basedOn w:val="Fuentedeprrafopredeter"/>
    <w:link w:val="Textocomentario"/>
    <w:semiHidden/>
    <w:rsid w:val="00E32E6A"/>
    <w:rPr>
      <w:rFonts w:ascii="CG Omega" w:eastAsia="Times New Roman" w:hAnsi="CG Omega" w:cs="Times New Roman"/>
      <w:sz w:val="20"/>
      <w:szCs w:val="20"/>
      <w:lang w:val="es-ES_tradnl" w:eastAsia="es-ES"/>
    </w:rPr>
  </w:style>
  <w:style w:type="paragraph" w:customStyle="1" w:styleId="Normaljustificado">
    <w:name w:val="Normal justificado"/>
    <w:basedOn w:val="Normal"/>
    <w:rsid w:val="00E32E6A"/>
    <w:pPr>
      <w:jc w:val="both"/>
    </w:pPr>
    <w:rPr>
      <w:rFonts w:ascii="Arial" w:hAnsi="Arial"/>
      <w:lang w:val="es-ES_tradnl"/>
    </w:rPr>
  </w:style>
  <w:style w:type="paragraph" w:customStyle="1" w:styleId="BodyTextIndent21">
    <w:name w:val="Body Text Indent 21"/>
    <w:basedOn w:val="Normal"/>
    <w:rsid w:val="00E32E6A"/>
    <w:pPr>
      <w:widowControl w:val="0"/>
      <w:overflowPunct w:val="0"/>
      <w:autoSpaceDE w:val="0"/>
      <w:autoSpaceDN w:val="0"/>
      <w:adjustRightInd w:val="0"/>
      <w:ind w:left="567"/>
      <w:jc w:val="both"/>
      <w:textAlignment w:val="baseline"/>
    </w:pPr>
    <w:rPr>
      <w:rFonts w:ascii="Arial" w:hAnsi="Arial"/>
      <w:lang w:eastAsia="es-MX"/>
    </w:rPr>
  </w:style>
  <w:style w:type="paragraph" w:customStyle="1" w:styleId="BodyText21">
    <w:name w:val="Body Text 21"/>
    <w:basedOn w:val="Normal"/>
    <w:rsid w:val="00E32E6A"/>
    <w:pPr>
      <w:overflowPunct w:val="0"/>
      <w:autoSpaceDE w:val="0"/>
      <w:autoSpaceDN w:val="0"/>
      <w:adjustRightInd w:val="0"/>
      <w:spacing w:after="120"/>
      <w:ind w:left="283"/>
      <w:textAlignment w:val="baseline"/>
    </w:pPr>
    <w:rPr>
      <w:lang w:eastAsia="es-MX"/>
    </w:rPr>
  </w:style>
  <w:style w:type="paragraph" w:customStyle="1" w:styleId="Documento1">
    <w:name w:val="Documento[1]"/>
    <w:rsid w:val="00E32E6A"/>
    <w:pPr>
      <w:keepNext/>
      <w:keepLines/>
      <w:widowControl w:val="0"/>
      <w:tabs>
        <w:tab w:val="left" w:pos="-720"/>
      </w:tabs>
      <w:suppressAutoHyphens/>
      <w:spacing w:after="0" w:line="240" w:lineRule="auto"/>
    </w:pPr>
    <w:rPr>
      <w:rFonts w:ascii="Book Antiqua" w:eastAsia="Times New Roman" w:hAnsi="Book Antiqua" w:cs="Times New Roman"/>
      <w:szCs w:val="20"/>
      <w:lang w:val="es-ES" w:eastAsia="es-MX"/>
    </w:rPr>
  </w:style>
  <w:style w:type="paragraph" w:styleId="Textosinformato">
    <w:name w:val="Plain Text"/>
    <w:basedOn w:val="Normal"/>
    <w:link w:val="TextosinformatoCar"/>
    <w:rsid w:val="00E32E6A"/>
    <w:rPr>
      <w:rFonts w:ascii="Courier New" w:hAnsi="Courier New"/>
    </w:rPr>
  </w:style>
  <w:style w:type="character" w:customStyle="1" w:styleId="TextosinformatoCar">
    <w:name w:val="Texto sin formato Car"/>
    <w:basedOn w:val="Fuentedeprrafopredeter"/>
    <w:link w:val="Textosinformato"/>
    <w:rsid w:val="00E32E6A"/>
    <w:rPr>
      <w:rFonts w:ascii="Courier New" w:eastAsia="Times New Roman" w:hAnsi="Courier New" w:cs="Times New Roman"/>
      <w:sz w:val="20"/>
      <w:szCs w:val="20"/>
      <w:lang w:val="es-ES" w:eastAsia="es-ES"/>
    </w:rPr>
  </w:style>
  <w:style w:type="paragraph" w:customStyle="1" w:styleId="Textodebloque1">
    <w:name w:val="Texto de bloque1"/>
    <w:basedOn w:val="Normal"/>
    <w:rsid w:val="00E32E6A"/>
    <w:pPr>
      <w:ind w:left="284" w:right="-284"/>
      <w:jc w:val="both"/>
    </w:pPr>
    <w:rPr>
      <w:rFonts w:ascii="Arial" w:hAnsi="Arial"/>
      <w:color w:val="000000"/>
      <w:sz w:val="24"/>
      <w:lang w:val="es-ES_tradnl"/>
    </w:rPr>
  </w:style>
  <w:style w:type="paragraph" w:styleId="Sangranormal">
    <w:name w:val="Normal Indent"/>
    <w:basedOn w:val="Normal"/>
    <w:rsid w:val="00E32E6A"/>
    <w:pPr>
      <w:ind w:left="708"/>
    </w:pPr>
    <w:rPr>
      <w:lang w:val="es-ES_tradnl"/>
    </w:rPr>
  </w:style>
  <w:style w:type="character" w:customStyle="1" w:styleId="Hipervnculo1">
    <w:name w:val="Hipervínculo1"/>
    <w:rsid w:val="00E32E6A"/>
    <w:rPr>
      <w:color w:val="0000FF"/>
      <w:u w:val="single"/>
    </w:rPr>
  </w:style>
  <w:style w:type="character" w:styleId="Hipervnculo">
    <w:name w:val="Hyperlink"/>
    <w:rsid w:val="00E32E6A"/>
    <w:rPr>
      <w:color w:val="0000FF"/>
      <w:u w:val="single"/>
    </w:rPr>
  </w:style>
  <w:style w:type="paragraph" w:styleId="NormalWeb">
    <w:name w:val="Normal (Web)"/>
    <w:aliases w:val="Viñetas"/>
    <w:basedOn w:val="Normal"/>
    <w:rsid w:val="00E32E6A"/>
    <w:pPr>
      <w:spacing w:before="100" w:beforeAutospacing="1" w:after="100" w:afterAutospacing="1"/>
    </w:pPr>
    <w:rPr>
      <w:sz w:val="24"/>
      <w:szCs w:val="24"/>
    </w:rPr>
  </w:style>
  <w:style w:type="paragraph" w:customStyle="1" w:styleId="line-blue01">
    <w:name w:val="line-blue01"/>
    <w:basedOn w:val="Normal"/>
    <w:rsid w:val="00E32E6A"/>
    <w:pPr>
      <w:spacing w:before="100" w:beforeAutospacing="1" w:after="100" w:afterAutospacing="1"/>
    </w:pPr>
    <w:rPr>
      <w:sz w:val="24"/>
      <w:szCs w:val="24"/>
      <w:lang w:val="es-MX" w:eastAsia="es-MX"/>
    </w:rPr>
  </w:style>
  <w:style w:type="paragraph" w:styleId="Textodebloque">
    <w:name w:val="Block Text"/>
    <w:basedOn w:val="Normal"/>
    <w:rsid w:val="00E32E6A"/>
    <w:pPr>
      <w:ind w:left="720" w:right="262"/>
      <w:jc w:val="both"/>
    </w:pPr>
    <w:rPr>
      <w:rFonts w:ascii="Arial" w:hAnsi="Arial"/>
      <w:sz w:val="24"/>
      <w:lang w:val="es-MX"/>
    </w:rPr>
  </w:style>
  <w:style w:type="paragraph" w:customStyle="1" w:styleId="CABTABLA">
    <w:name w:val="CABTABLA"/>
    <w:basedOn w:val="Normal"/>
    <w:rsid w:val="00E32E6A"/>
    <w:pPr>
      <w:spacing w:before="120" w:after="120"/>
      <w:jc w:val="center"/>
    </w:pPr>
    <w:rPr>
      <w:rFonts w:ascii="Arial Narrow" w:hAnsi="Arial Narrow" w:cs="Arial"/>
      <w:b/>
      <w:caps/>
      <w:sz w:val="16"/>
    </w:rPr>
  </w:style>
  <w:style w:type="paragraph" w:customStyle="1" w:styleId="TABLA08">
    <w:name w:val="TABLA08"/>
    <w:basedOn w:val="Normal"/>
    <w:rsid w:val="00E32E6A"/>
    <w:pPr>
      <w:spacing w:before="120"/>
    </w:pPr>
    <w:rPr>
      <w:rFonts w:ascii="Arial Narrow" w:hAnsi="Arial Narrow" w:cs="Arial"/>
      <w:sz w:val="16"/>
    </w:rPr>
  </w:style>
  <w:style w:type="paragraph" w:customStyle="1" w:styleId="TABLA10">
    <w:name w:val="TABLA10"/>
    <w:basedOn w:val="Normal"/>
    <w:rsid w:val="00E32E6A"/>
    <w:pPr>
      <w:spacing w:before="120" w:after="120"/>
    </w:pPr>
    <w:rPr>
      <w:rFonts w:ascii="Arial Narrow" w:hAnsi="Arial Narrow" w:cs="Arial"/>
    </w:rPr>
  </w:style>
  <w:style w:type="paragraph" w:customStyle="1" w:styleId="TitTabla">
    <w:name w:val="TitTabla"/>
    <w:basedOn w:val="Textoindependiente2"/>
    <w:rsid w:val="00E32E6A"/>
    <w:pPr>
      <w:keepNext/>
      <w:tabs>
        <w:tab w:val="left" w:pos="1080"/>
      </w:tabs>
      <w:spacing w:before="120"/>
      <w:ind w:left="23" w:hanging="23"/>
    </w:pPr>
    <w:rPr>
      <w:rFonts w:cs="Arial"/>
      <w:color w:val="auto"/>
      <w:lang w:val="es-ES"/>
    </w:rPr>
  </w:style>
  <w:style w:type="character" w:styleId="Hipervnculovisitado">
    <w:name w:val="FollowedHyperlink"/>
    <w:uiPriority w:val="99"/>
    <w:unhideWhenUsed/>
    <w:rsid w:val="00E32E6A"/>
    <w:rPr>
      <w:color w:val="800080"/>
      <w:u w:val="single"/>
    </w:rPr>
  </w:style>
  <w:style w:type="paragraph" w:customStyle="1" w:styleId="Default">
    <w:name w:val="Default"/>
    <w:rsid w:val="00E32E6A"/>
    <w:pPr>
      <w:autoSpaceDE w:val="0"/>
      <w:autoSpaceDN w:val="0"/>
      <w:adjustRightInd w:val="0"/>
      <w:spacing w:after="0" w:line="240" w:lineRule="auto"/>
    </w:pPr>
    <w:rPr>
      <w:rFonts w:ascii="Lucida Sans Unicode" w:eastAsia="Times New Roman" w:hAnsi="Lucida Sans Unicode" w:cs="Lucida Sans Unicode"/>
      <w:color w:val="000000"/>
      <w:sz w:val="24"/>
      <w:szCs w:val="24"/>
      <w:lang w:eastAsia="es-ES"/>
    </w:rPr>
  </w:style>
  <w:style w:type="paragraph" w:customStyle="1" w:styleId="Ttulol">
    <w:name w:val="Títulol"/>
    <w:basedOn w:val="Normal"/>
    <w:rsid w:val="00393ACB"/>
    <w:pPr>
      <w:spacing w:line="360" w:lineRule="auto"/>
      <w:jc w:val="center"/>
    </w:pPr>
    <w:rPr>
      <w:rFonts w:ascii="Arial" w:hAnsi="Arial"/>
    </w:rPr>
  </w:style>
  <w:style w:type="paragraph" w:customStyle="1" w:styleId="AClusulaCT">
    <w:name w:val="A. Cláusula C/T"/>
    <w:basedOn w:val="Normal"/>
    <w:next w:val="TextodelaClusula"/>
    <w:rsid w:val="00393ACB"/>
    <w:pPr>
      <w:keepNext/>
      <w:numPr>
        <w:numId w:val="2"/>
      </w:numPr>
      <w:spacing w:before="240"/>
      <w:jc w:val="both"/>
    </w:pPr>
    <w:rPr>
      <w:rFonts w:ascii="Arial" w:hAnsi="Arial"/>
      <w:b/>
      <w:caps/>
      <w:lang w:val="es-MX"/>
    </w:rPr>
  </w:style>
  <w:style w:type="paragraph" w:customStyle="1" w:styleId="ClusulaST">
    <w:name w:val="Cláusula S/T"/>
    <w:basedOn w:val="Normal"/>
    <w:next w:val="TextodelaClusula"/>
    <w:rsid w:val="00393ACB"/>
    <w:pPr>
      <w:keepNext/>
      <w:numPr>
        <w:numId w:val="9"/>
      </w:numPr>
      <w:spacing w:before="240"/>
      <w:jc w:val="both"/>
    </w:pPr>
    <w:rPr>
      <w:rFonts w:ascii="Arial" w:hAnsi="Arial"/>
    </w:rPr>
  </w:style>
  <w:style w:type="paragraph" w:customStyle="1" w:styleId="TClausula">
    <w:name w:val="TClausula"/>
    <w:basedOn w:val="Normal"/>
    <w:rsid w:val="00393ACB"/>
    <w:pPr>
      <w:keepNext/>
      <w:spacing w:before="240"/>
    </w:pPr>
    <w:rPr>
      <w:rFonts w:ascii="Arial" w:hAnsi="Arial"/>
      <w:b/>
      <w:caps/>
      <w:lang w:val="es-ES_tradnl"/>
    </w:rPr>
  </w:style>
  <w:style w:type="paragraph" w:customStyle="1" w:styleId="TFraccion">
    <w:name w:val="TFraccion"/>
    <w:basedOn w:val="Normal"/>
    <w:rsid w:val="00393ACB"/>
    <w:pPr>
      <w:keepNext/>
      <w:spacing w:before="240"/>
      <w:ind w:left="851" w:hanging="567"/>
    </w:pPr>
    <w:rPr>
      <w:rFonts w:ascii="Arial" w:hAnsi="Arial"/>
      <w:b/>
      <w:caps/>
    </w:rPr>
  </w:style>
  <w:style w:type="paragraph" w:customStyle="1" w:styleId="FraccionST">
    <w:name w:val="FraccionS/T"/>
    <w:basedOn w:val="TFraccion"/>
    <w:rsid w:val="00393ACB"/>
    <w:rPr>
      <w:b w:val="0"/>
      <w:caps w:val="0"/>
    </w:rPr>
  </w:style>
  <w:style w:type="paragraph" w:customStyle="1" w:styleId="Inciso">
    <w:name w:val="Inciso"/>
    <w:basedOn w:val="Normal"/>
    <w:rsid w:val="00393ACB"/>
    <w:pPr>
      <w:spacing w:after="240"/>
      <w:ind w:left="1276"/>
    </w:pPr>
    <w:rPr>
      <w:rFonts w:ascii="Arial" w:hAnsi="Arial"/>
    </w:rPr>
  </w:style>
  <w:style w:type="paragraph" w:customStyle="1" w:styleId="IncisoST">
    <w:name w:val="IncisoS/T"/>
    <w:basedOn w:val="Normal"/>
    <w:rsid w:val="00393ACB"/>
    <w:pPr>
      <w:spacing w:after="240"/>
      <w:ind w:left="1276" w:hanging="709"/>
    </w:pPr>
    <w:rPr>
      <w:rFonts w:ascii="Arial" w:hAnsi="Arial"/>
    </w:rPr>
  </w:style>
  <w:style w:type="paragraph" w:customStyle="1" w:styleId="Clusula">
    <w:name w:val="Cláusula"/>
    <w:basedOn w:val="Normal"/>
    <w:rsid w:val="00393ACB"/>
    <w:pPr>
      <w:spacing w:before="240"/>
      <w:ind w:left="425"/>
      <w:jc w:val="both"/>
    </w:pPr>
    <w:rPr>
      <w:rFonts w:ascii="Arial" w:hAnsi="Arial"/>
      <w:snapToGrid w:val="0"/>
      <w:lang w:val="es-ES_tradnl"/>
    </w:rPr>
  </w:style>
  <w:style w:type="paragraph" w:styleId="Sinespaciado">
    <w:name w:val="No Spacing"/>
    <w:link w:val="SinespaciadoCar"/>
    <w:uiPriority w:val="1"/>
    <w:qFormat/>
    <w:rsid w:val="00684FB8"/>
    <w:pPr>
      <w:spacing w:after="0" w:line="240" w:lineRule="auto"/>
    </w:pPr>
    <w:rPr>
      <w:rFonts w:ascii="Corbel" w:eastAsia="Times New Roman" w:hAnsi="Corbel" w:cs="Times New Roman"/>
      <w:lang w:val="es-ES"/>
    </w:rPr>
  </w:style>
  <w:style w:type="character" w:customStyle="1" w:styleId="SinespaciadoCar">
    <w:name w:val="Sin espaciado Car"/>
    <w:basedOn w:val="Fuentedeprrafopredeter"/>
    <w:link w:val="Sinespaciado"/>
    <w:uiPriority w:val="1"/>
    <w:locked/>
    <w:rsid w:val="00684FB8"/>
    <w:rPr>
      <w:rFonts w:ascii="Corbel" w:eastAsia="Times New Roman" w:hAnsi="Corbel" w:cs="Times New Roman"/>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6D9F"/>
    <w:pPr>
      <w:spacing w:after="0" w:line="240" w:lineRule="auto"/>
    </w:pPr>
    <w:rPr>
      <w:rFonts w:ascii="Adobe Caslon Pro" w:eastAsia="Times New Roman" w:hAnsi="Adobe Caslon Pro" w:cs="Times New Roman"/>
      <w:spacing w:val="-20"/>
      <w:szCs w:val="20"/>
      <w:lang w:val="es-ES" w:eastAsia="es-ES"/>
    </w:rPr>
  </w:style>
  <w:style w:type="paragraph" w:styleId="Ttulo1">
    <w:name w:val="heading 1"/>
    <w:aliases w:val="Designación,clausula"/>
    <w:basedOn w:val="Normal"/>
    <w:next w:val="Normal"/>
    <w:link w:val="Ttulo1Car"/>
    <w:qFormat/>
    <w:rsid w:val="005D149B"/>
    <w:pPr>
      <w:keepNext/>
      <w:jc w:val="right"/>
      <w:outlineLvl w:val="0"/>
    </w:pPr>
    <w:rPr>
      <w:rFonts w:ascii="Arial" w:hAnsi="Arial"/>
      <w:b/>
      <w:color w:val="000000"/>
      <w:sz w:val="24"/>
      <w:lang w:val="es-MX"/>
    </w:rPr>
  </w:style>
  <w:style w:type="paragraph" w:styleId="Ttulo2">
    <w:name w:val="heading 2"/>
    <w:basedOn w:val="Normal"/>
    <w:next w:val="Normal"/>
    <w:link w:val="Ttulo2Car"/>
    <w:unhideWhenUsed/>
    <w:qFormat/>
    <w:rsid w:val="004349D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nhideWhenUsed/>
    <w:qFormat/>
    <w:rsid w:val="00B4375A"/>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B4375A"/>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E32E6A"/>
    <w:pPr>
      <w:keepNext/>
      <w:ind w:left="360"/>
      <w:outlineLvl w:val="4"/>
    </w:pPr>
    <w:rPr>
      <w:rFonts w:ascii="CG Omega" w:hAnsi="CG Omega"/>
      <w:b/>
      <w:sz w:val="24"/>
      <w:lang w:val="es-ES_tradnl"/>
    </w:rPr>
  </w:style>
  <w:style w:type="paragraph" w:styleId="Ttulo6">
    <w:name w:val="heading 6"/>
    <w:basedOn w:val="Normal"/>
    <w:next w:val="Normal"/>
    <w:link w:val="Ttulo6Car"/>
    <w:qFormat/>
    <w:rsid w:val="00E32E6A"/>
    <w:pPr>
      <w:keepNext/>
      <w:tabs>
        <w:tab w:val="left" w:pos="-1440"/>
        <w:tab w:val="left" w:pos="-720"/>
        <w:tab w:val="left" w:pos="1"/>
        <w:tab w:val="left" w:pos="709"/>
        <w:tab w:val="left" w:pos="93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300" w:lineRule="atLeast"/>
      <w:jc w:val="center"/>
      <w:outlineLvl w:val="5"/>
    </w:pPr>
    <w:rPr>
      <w:rFonts w:ascii="Arial" w:hAnsi="Arial"/>
      <w:i/>
      <w:sz w:val="24"/>
      <w:lang w:val="es-ES_tradnl"/>
    </w:rPr>
  </w:style>
  <w:style w:type="paragraph" w:styleId="Ttulo7">
    <w:name w:val="heading 7"/>
    <w:basedOn w:val="Normal"/>
    <w:next w:val="Normal"/>
    <w:link w:val="Ttulo7Car"/>
    <w:qFormat/>
    <w:rsid w:val="00E32E6A"/>
    <w:pPr>
      <w:spacing w:before="240" w:after="60"/>
      <w:outlineLvl w:val="6"/>
    </w:pPr>
    <w:rPr>
      <w:sz w:val="24"/>
      <w:szCs w:val="24"/>
      <w:lang w:val="es-MX"/>
    </w:rPr>
  </w:style>
  <w:style w:type="paragraph" w:styleId="Ttulo8">
    <w:name w:val="heading 8"/>
    <w:basedOn w:val="Normal"/>
    <w:next w:val="Normal"/>
    <w:link w:val="Ttulo8Car"/>
    <w:unhideWhenUsed/>
    <w:qFormat/>
    <w:rsid w:val="004349DA"/>
    <w:pPr>
      <w:keepNext/>
      <w:keepLines/>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ar"/>
    <w:qFormat/>
    <w:rsid w:val="005D149B"/>
    <w:pPr>
      <w:keepNext/>
      <w:ind w:left="851" w:hanging="284"/>
      <w:jc w:val="both"/>
      <w:outlineLvl w:val="8"/>
    </w:pPr>
    <w:rPr>
      <w:rFonts w:ascii="Arial" w:hAnsi="Arial"/>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basedOn w:val="Fuentedeprrafopredeter"/>
    <w:link w:val="Ttulo1"/>
    <w:rsid w:val="005D149B"/>
    <w:rPr>
      <w:rFonts w:ascii="Arial" w:eastAsia="Times New Roman" w:hAnsi="Arial" w:cs="Times New Roman"/>
      <w:b/>
      <w:color w:val="000000"/>
      <w:sz w:val="24"/>
      <w:szCs w:val="20"/>
      <w:lang w:eastAsia="es-ES"/>
    </w:rPr>
  </w:style>
  <w:style w:type="character" w:customStyle="1" w:styleId="Ttulo2Car">
    <w:name w:val="Título 2 Car"/>
    <w:basedOn w:val="Fuentedeprrafopredeter"/>
    <w:link w:val="Ttulo2"/>
    <w:rsid w:val="004349DA"/>
    <w:rPr>
      <w:rFonts w:asciiTheme="majorHAnsi" w:eastAsiaTheme="majorEastAsia" w:hAnsiTheme="majorHAnsi" w:cstheme="majorBidi"/>
      <w:b/>
      <w:bCs/>
      <w:color w:val="4F81BD" w:themeColor="accent1"/>
      <w:sz w:val="26"/>
      <w:szCs w:val="26"/>
      <w:lang w:val="es-ES" w:eastAsia="es-ES"/>
    </w:rPr>
  </w:style>
  <w:style w:type="character" w:customStyle="1" w:styleId="Ttulo3Car">
    <w:name w:val="Título 3 Car"/>
    <w:basedOn w:val="Fuentedeprrafopredeter"/>
    <w:link w:val="Ttulo3"/>
    <w:rsid w:val="00B4375A"/>
    <w:rPr>
      <w:rFonts w:asciiTheme="majorHAnsi" w:eastAsiaTheme="majorEastAsia" w:hAnsiTheme="majorHAnsi" w:cstheme="majorBidi"/>
      <w:b/>
      <w:bCs/>
      <w:color w:val="4F81BD" w:themeColor="accent1"/>
      <w:sz w:val="20"/>
      <w:szCs w:val="20"/>
      <w:lang w:val="es-ES" w:eastAsia="es-ES"/>
    </w:rPr>
  </w:style>
  <w:style w:type="character" w:customStyle="1" w:styleId="Ttulo4Car">
    <w:name w:val="Título 4 Car"/>
    <w:basedOn w:val="Fuentedeprrafopredeter"/>
    <w:link w:val="Ttulo4"/>
    <w:rsid w:val="00B4375A"/>
    <w:rPr>
      <w:rFonts w:asciiTheme="majorHAnsi" w:eastAsiaTheme="majorEastAsia" w:hAnsiTheme="majorHAnsi" w:cstheme="majorBidi"/>
      <w:b/>
      <w:bCs/>
      <w:i/>
      <w:iCs/>
      <w:color w:val="4F81BD" w:themeColor="accent1"/>
      <w:sz w:val="20"/>
      <w:szCs w:val="20"/>
      <w:lang w:val="es-ES" w:eastAsia="es-ES"/>
    </w:rPr>
  </w:style>
  <w:style w:type="character" w:customStyle="1" w:styleId="Ttulo5Car">
    <w:name w:val="Título 5 Car"/>
    <w:basedOn w:val="Fuentedeprrafopredeter"/>
    <w:link w:val="Ttulo5"/>
    <w:rsid w:val="00E32E6A"/>
    <w:rPr>
      <w:rFonts w:ascii="CG Omega" w:eastAsia="Times New Roman" w:hAnsi="CG Omega" w:cs="Times New Roman"/>
      <w:b/>
      <w:sz w:val="24"/>
      <w:szCs w:val="20"/>
      <w:lang w:val="es-ES_tradnl" w:eastAsia="es-ES"/>
    </w:rPr>
  </w:style>
  <w:style w:type="character" w:customStyle="1" w:styleId="Ttulo6Car">
    <w:name w:val="Título 6 Car"/>
    <w:basedOn w:val="Fuentedeprrafopredeter"/>
    <w:link w:val="Ttulo6"/>
    <w:rsid w:val="00E32E6A"/>
    <w:rPr>
      <w:rFonts w:ascii="Arial" w:eastAsia="Times New Roman" w:hAnsi="Arial" w:cs="Times New Roman"/>
      <w:i/>
      <w:sz w:val="24"/>
      <w:szCs w:val="20"/>
      <w:lang w:val="es-ES_tradnl" w:eastAsia="es-ES"/>
    </w:rPr>
  </w:style>
  <w:style w:type="character" w:customStyle="1" w:styleId="Ttulo7Car">
    <w:name w:val="Título 7 Car"/>
    <w:basedOn w:val="Fuentedeprrafopredeter"/>
    <w:link w:val="Ttulo7"/>
    <w:rsid w:val="00E32E6A"/>
    <w:rPr>
      <w:rFonts w:ascii="Times New Roman" w:eastAsia="Times New Roman" w:hAnsi="Times New Roman" w:cs="Times New Roman"/>
      <w:sz w:val="24"/>
      <w:szCs w:val="24"/>
      <w:lang w:eastAsia="es-ES"/>
    </w:rPr>
  </w:style>
  <w:style w:type="character" w:customStyle="1" w:styleId="Ttulo8Car">
    <w:name w:val="Título 8 Car"/>
    <w:basedOn w:val="Fuentedeprrafopredeter"/>
    <w:link w:val="Ttulo8"/>
    <w:rsid w:val="004349DA"/>
    <w:rPr>
      <w:rFonts w:asciiTheme="majorHAnsi" w:eastAsiaTheme="majorEastAsia" w:hAnsiTheme="majorHAnsi" w:cstheme="majorBidi"/>
      <w:color w:val="404040" w:themeColor="text1" w:themeTint="BF"/>
      <w:sz w:val="20"/>
      <w:szCs w:val="20"/>
      <w:lang w:val="es-ES" w:eastAsia="es-ES"/>
    </w:rPr>
  </w:style>
  <w:style w:type="character" w:customStyle="1" w:styleId="Ttulo9Car">
    <w:name w:val="Título 9 Car"/>
    <w:basedOn w:val="Fuentedeprrafopredeter"/>
    <w:link w:val="Ttulo9"/>
    <w:rsid w:val="005D149B"/>
    <w:rPr>
      <w:rFonts w:ascii="Arial" w:eastAsia="Times New Roman" w:hAnsi="Arial" w:cs="Times New Roman"/>
      <w:b/>
      <w:bCs/>
      <w:szCs w:val="20"/>
      <w:lang w:val="es-ES" w:eastAsia="es-ES"/>
    </w:rPr>
  </w:style>
  <w:style w:type="paragraph" w:styleId="Textoindependiente2">
    <w:name w:val="Body Text 2"/>
    <w:basedOn w:val="Normal"/>
    <w:link w:val="Textoindependiente2Car"/>
    <w:rsid w:val="00844C4D"/>
    <w:pPr>
      <w:jc w:val="both"/>
    </w:pPr>
    <w:rPr>
      <w:rFonts w:ascii="Arial" w:hAnsi="Arial"/>
      <w:b/>
      <w:color w:val="000000"/>
      <w:sz w:val="24"/>
      <w:lang w:val="es-MX"/>
    </w:rPr>
  </w:style>
  <w:style w:type="character" w:customStyle="1" w:styleId="Textoindependiente2Car">
    <w:name w:val="Texto independiente 2 Car"/>
    <w:basedOn w:val="Fuentedeprrafopredeter"/>
    <w:link w:val="Textoindependiente2"/>
    <w:rsid w:val="00844C4D"/>
    <w:rPr>
      <w:rFonts w:ascii="Arial" w:eastAsia="Times New Roman" w:hAnsi="Arial" w:cs="Times New Roman"/>
      <w:b/>
      <w:color w:val="000000"/>
      <w:sz w:val="24"/>
      <w:szCs w:val="20"/>
      <w:lang w:eastAsia="es-ES"/>
    </w:rPr>
  </w:style>
  <w:style w:type="paragraph" w:styleId="Prrafodelista">
    <w:name w:val="List Paragraph"/>
    <w:basedOn w:val="Normal"/>
    <w:uiPriority w:val="34"/>
    <w:qFormat/>
    <w:rsid w:val="00844C4D"/>
    <w:pPr>
      <w:ind w:left="708"/>
    </w:pPr>
  </w:style>
  <w:style w:type="paragraph" w:customStyle="1" w:styleId="Parrafo1">
    <w:name w:val="Parrafo1"/>
    <w:basedOn w:val="Normal"/>
    <w:rsid w:val="00844C4D"/>
    <w:pPr>
      <w:ind w:left="851"/>
      <w:jc w:val="both"/>
    </w:pPr>
    <w:rPr>
      <w:rFonts w:ascii="Arial" w:hAnsi="Arial"/>
      <w:sz w:val="24"/>
      <w:lang w:val="es-MX"/>
    </w:rPr>
  </w:style>
  <w:style w:type="paragraph" w:customStyle="1" w:styleId="Parrafo2">
    <w:name w:val="Parrafo 2"/>
    <w:basedOn w:val="Normal"/>
    <w:rsid w:val="00844C4D"/>
    <w:pPr>
      <w:numPr>
        <w:numId w:val="1"/>
      </w:numPr>
      <w:jc w:val="both"/>
    </w:pPr>
    <w:rPr>
      <w:rFonts w:ascii="Arial" w:hAnsi="Arial" w:cs="Arial"/>
      <w:sz w:val="24"/>
    </w:rPr>
  </w:style>
  <w:style w:type="character" w:styleId="Textoennegrita">
    <w:name w:val="Strong"/>
    <w:qFormat/>
    <w:rsid w:val="00844C4D"/>
    <w:rPr>
      <w:b/>
      <w:bCs/>
    </w:rPr>
  </w:style>
  <w:style w:type="paragraph" w:styleId="Textoindependiente">
    <w:name w:val="Body Text"/>
    <w:basedOn w:val="Normal"/>
    <w:link w:val="TextoindependienteCar"/>
    <w:unhideWhenUsed/>
    <w:rsid w:val="005D149B"/>
    <w:pPr>
      <w:spacing w:after="120"/>
    </w:pPr>
  </w:style>
  <w:style w:type="character" w:customStyle="1" w:styleId="TextoindependienteCar">
    <w:name w:val="Texto independiente Car"/>
    <w:basedOn w:val="Fuentedeprrafopredeter"/>
    <w:link w:val="Textoindependiente"/>
    <w:rsid w:val="005D149B"/>
    <w:rPr>
      <w:rFonts w:ascii="Times New Roman" w:eastAsia="Times New Roman" w:hAnsi="Times New Roman" w:cs="Times New Roman"/>
      <w:sz w:val="20"/>
      <w:szCs w:val="20"/>
      <w:lang w:val="es-ES" w:eastAsia="es-ES"/>
    </w:rPr>
  </w:style>
  <w:style w:type="paragraph" w:styleId="Piedepgina">
    <w:name w:val="footer"/>
    <w:basedOn w:val="Normal"/>
    <w:link w:val="PiedepginaCar"/>
    <w:rsid w:val="005D149B"/>
    <w:pPr>
      <w:tabs>
        <w:tab w:val="center" w:pos="4320"/>
        <w:tab w:val="right" w:pos="8640"/>
      </w:tabs>
    </w:pPr>
    <w:rPr>
      <w:lang w:val="en-US"/>
    </w:rPr>
  </w:style>
  <w:style w:type="character" w:customStyle="1" w:styleId="PiedepginaCar">
    <w:name w:val="Pie de página Car"/>
    <w:basedOn w:val="Fuentedeprrafopredeter"/>
    <w:link w:val="Piedepgina"/>
    <w:rsid w:val="005D149B"/>
    <w:rPr>
      <w:rFonts w:ascii="Times New Roman" w:eastAsia="Times New Roman" w:hAnsi="Times New Roman" w:cs="Times New Roman"/>
      <w:sz w:val="20"/>
      <w:szCs w:val="20"/>
      <w:lang w:val="en-US" w:eastAsia="es-ES"/>
    </w:rPr>
  </w:style>
  <w:style w:type="paragraph" w:styleId="Textoindependiente3">
    <w:name w:val="Body Text 3"/>
    <w:basedOn w:val="Normal"/>
    <w:link w:val="Textoindependiente3Car"/>
    <w:unhideWhenUsed/>
    <w:rsid w:val="00B4375A"/>
    <w:pPr>
      <w:spacing w:after="120"/>
    </w:pPr>
    <w:rPr>
      <w:sz w:val="16"/>
      <w:szCs w:val="16"/>
    </w:rPr>
  </w:style>
  <w:style w:type="character" w:customStyle="1" w:styleId="Textoindependiente3Car">
    <w:name w:val="Texto independiente 3 Car"/>
    <w:basedOn w:val="Fuentedeprrafopredeter"/>
    <w:link w:val="Textoindependiente3"/>
    <w:rsid w:val="00B4375A"/>
    <w:rPr>
      <w:rFonts w:ascii="Times New Roman" w:eastAsia="Times New Roman" w:hAnsi="Times New Roman" w:cs="Times New Roman"/>
      <w:sz w:val="16"/>
      <w:szCs w:val="16"/>
      <w:lang w:val="es-ES" w:eastAsia="es-ES"/>
    </w:rPr>
  </w:style>
  <w:style w:type="paragraph" w:styleId="Sangra2detindependiente">
    <w:name w:val="Body Text Indent 2"/>
    <w:basedOn w:val="Normal"/>
    <w:link w:val="Sangra2detindependienteCar"/>
    <w:unhideWhenUsed/>
    <w:rsid w:val="00B4375A"/>
    <w:pPr>
      <w:spacing w:after="120" w:line="480" w:lineRule="auto"/>
      <w:ind w:left="283"/>
    </w:pPr>
  </w:style>
  <w:style w:type="character" w:customStyle="1" w:styleId="Sangra2detindependienteCar">
    <w:name w:val="Sangría 2 de t. independiente Car"/>
    <w:basedOn w:val="Fuentedeprrafopredeter"/>
    <w:link w:val="Sangra2detindependiente"/>
    <w:rsid w:val="00B4375A"/>
    <w:rPr>
      <w:rFonts w:ascii="Times New Roman" w:eastAsia="Times New Roman" w:hAnsi="Times New Roman" w:cs="Times New Roman"/>
      <w:sz w:val="20"/>
      <w:szCs w:val="20"/>
      <w:lang w:val="es-ES" w:eastAsia="es-ES"/>
    </w:rPr>
  </w:style>
  <w:style w:type="paragraph" w:styleId="Encabezado">
    <w:name w:val="header"/>
    <w:basedOn w:val="Normal"/>
    <w:link w:val="EncabezadoCar"/>
    <w:rsid w:val="00B4375A"/>
    <w:pPr>
      <w:tabs>
        <w:tab w:val="center" w:pos="4419"/>
        <w:tab w:val="right" w:pos="8838"/>
      </w:tabs>
    </w:pPr>
  </w:style>
  <w:style w:type="character" w:customStyle="1" w:styleId="EncabezadoCar">
    <w:name w:val="Encabezado Car"/>
    <w:basedOn w:val="Fuentedeprrafopredeter"/>
    <w:link w:val="Encabezado"/>
    <w:rsid w:val="00B4375A"/>
    <w:rPr>
      <w:rFonts w:ascii="Times New Roman" w:eastAsia="Times New Roman" w:hAnsi="Times New Roman" w:cs="Times New Roman"/>
      <w:sz w:val="20"/>
      <w:szCs w:val="20"/>
      <w:lang w:val="es-ES" w:eastAsia="es-ES"/>
    </w:rPr>
  </w:style>
  <w:style w:type="paragraph" w:styleId="Ttulo">
    <w:name w:val="Title"/>
    <w:basedOn w:val="Normal"/>
    <w:link w:val="TtuloCar"/>
    <w:qFormat/>
    <w:rsid w:val="00B4375A"/>
    <w:pPr>
      <w:jc w:val="center"/>
    </w:pPr>
    <w:rPr>
      <w:rFonts w:ascii="Arial" w:hAnsi="Arial" w:cs="Arial"/>
      <w:b/>
      <w:bCs/>
      <w:sz w:val="24"/>
      <w:szCs w:val="24"/>
    </w:rPr>
  </w:style>
  <w:style w:type="character" w:customStyle="1" w:styleId="TtuloCar">
    <w:name w:val="Título Car"/>
    <w:basedOn w:val="Fuentedeprrafopredeter"/>
    <w:link w:val="Ttulo"/>
    <w:rsid w:val="00B4375A"/>
    <w:rPr>
      <w:rFonts w:ascii="Arial" w:eastAsia="Times New Roman" w:hAnsi="Arial" w:cs="Arial"/>
      <w:b/>
      <w:bCs/>
      <w:sz w:val="24"/>
      <w:szCs w:val="24"/>
      <w:lang w:val="es-ES" w:eastAsia="es-ES"/>
    </w:rPr>
  </w:style>
  <w:style w:type="paragraph" w:styleId="Sangra3detindependiente">
    <w:name w:val="Body Text Indent 3"/>
    <w:basedOn w:val="Normal"/>
    <w:link w:val="Sangra3detindependienteCar"/>
    <w:unhideWhenUsed/>
    <w:rsid w:val="004311D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4311D0"/>
    <w:rPr>
      <w:rFonts w:ascii="Times New Roman" w:eastAsia="Times New Roman" w:hAnsi="Times New Roman" w:cs="Times New Roman"/>
      <w:sz w:val="16"/>
      <w:szCs w:val="16"/>
      <w:lang w:val="es-ES" w:eastAsia="es-ES"/>
    </w:rPr>
  </w:style>
  <w:style w:type="table" w:styleId="Tablaconcuadrcula">
    <w:name w:val="Table Grid"/>
    <w:basedOn w:val="Tablanormal"/>
    <w:rsid w:val="004311D0"/>
    <w:pPr>
      <w:spacing w:after="0" w:line="240" w:lineRule="auto"/>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deglobo">
    <w:name w:val="Balloon Text"/>
    <w:basedOn w:val="Normal"/>
    <w:link w:val="TextodegloboCar"/>
    <w:unhideWhenUsed/>
    <w:rsid w:val="004311D0"/>
    <w:rPr>
      <w:rFonts w:ascii="Tahoma" w:hAnsi="Tahoma" w:cs="Tahoma"/>
      <w:sz w:val="16"/>
      <w:szCs w:val="16"/>
    </w:rPr>
  </w:style>
  <w:style w:type="character" w:customStyle="1" w:styleId="TextodegloboCar">
    <w:name w:val="Texto de globo Car"/>
    <w:basedOn w:val="Fuentedeprrafopredeter"/>
    <w:link w:val="Textodeglobo"/>
    <w:rsid w:val="004311D0"/>
    <w:rPr>
      <w:rFonts w:ascii="Tahoma" w:eastAsia="Times New Roman" w:hAnsi="Tahoma" w:cs="Tahoma"/>
      <w:sz w:val="16"/>
      <w:szCs w:val="16"/>
      <w:lang w:val="es-ES" w:eastAsia="es-ES"/>
    </w:rPr>
  </w:style>
  <w:style w:type="paragraph" w:customStyle="1" w:styleId="A11IncisoST">
    <w:name w:val="A.1.1. Inciso S/T"/>
    <w:basedOn w:val="Normal"/>
    <w:rsid w:val="004349DA"/>
    <w:pPr>
      <w:spacing w:before="240"/>
      <w:ind w:left="1276" w:hanging="709"/>
      <w:jc w:val="both"/>
    </w:pPr>
    <w:rPr>
      <w:rFonts w:ascii="Arial" w:hAnsi="Arial" w:cs="Arial"/>
    </w:rPr>
  </w:style>
  <w:style w:type="paragraph" w:customStyle="1" w:styleId="ClusulaCT">
    <w:name w:val="Cláusula C/T"/>
    <w:basedOn w:val="Normal"/>
    <w:next w:val="Normal"/>
    <w:rsid w:val="004349DA"/>
    <w:pPr>
      <w:keepNext/>
      <w:numPr>
        <w:numId w:val="3"/>
      </w:numPr>
      <w:spacing w:before="240"/>
      <w:jc w:val="both"/>
    </w:pPr>
    <w:rPr>
      <w:rFonts w:ascii="Arial" w:hAnsi="Arial" w:cs="Arial"/>
      <w:b/>
      <w:bCs/>
      <w:caps/>
      <w:lang w:eastAsia="es-MX"/>
    </w:rPr>
  </w:style>
  <w:style w:type="paragraph" w:customStyle="1" w:styleId="TextodelaClusula">
    <w:name w:val="Texto de la Cláusula"/>
    <w:basedOn w:val="Normal"/>
    <w:rsid w:val="004349DA"/>
    <w:pPr>
      <w:spacing w:before="240"/>
      <w:ind w:left="425"/>
      <w:jc w:val="both"/>
    </w:pPr>
    <w:rPr>
      <w:rFonts w:ascii="Arial" w:hAnsi="Arial" w:cs="Arial"/>
    </w:rPr>
  </w:style>
  <w:style w:type="paragraph" w:customStyle="1" w:styleId="A1FRACCINST">
    <w:name w:val="A.1. FRACCIÓN S/T"/>
    <w:basedOn w:val="Normal"/>
    <w:rsid w:val="004349DA"/>
    <w:pPr>
      <w:spacing w:before="240"/>
      <w:ind w:left="851" w:hanging="567"/>
      <w:jc w:val="both"/>
    </w:pPr>
    <w:rPr>
      <w:rFonts w:ascii="Arial" w:hAnsi="Arial" w:cs="Arial"/>
    </w:rPr>
  </w:style>
  <w:style w:type="paragraph" w:customStyle="1" w:styleId="TextodelaFraccin">
    <w:name w:val="Texto de la Fracción"/>
    <w:basedOn w:val="Normal"/>
    <w:rsid w:val="004349DA"/>
    <w:pPr>
      <w:spacing w:before="240"/>
      <w:ind w:left="851"/>
      <w:jc w:val="both"/>
    </w:pPr>
    <w:rPr>
      <w:rFonts w:ascii="Arial" w:hAnsi="Arial" w:cs="Arial"/>
    </w:rPr>
  </w:style>
  <w:style w:type="paragraph" w:customStyle="1" w:styleId="A1FRACCINCT">
    <w:name w:val="A.1. FRACCIÓN C/T"/>
    <w:basedOn w:val="Ttulo8"/>
    <w:next w:val="TextodelaFraccin"/>
    <w:rsid w:val="004349DA"/>
    <w:pPr>
      <w:keepLines w:val="0"/>
      <w:spacing w:before="240"/>
      <w:ind w:left="851" w:hanging="567"/>
      <w:jc w:val="both"/>
    </w:pPr>
    <w:rPr>
      <w:rFonts w:ascii="Arial" w:eastAsia="Times New Roman" w:hAnsi="Arial" w:cs="Arial"/>
      <w:b/>
      <w:bCs/>
      <w:caps/>
      <w:color w:val="auto"/>
    </w:rPr>
  </w:style>
  <w:style w:type="paragraph" w:customStyle="1" w:styleId="TextodelInciso">
    <w:name w:val="Texto del Inciso"/>
    <w:basedOn w:val="Normal"/>
    <w:rsid w:val="004349DA"/>
    <w:pPr>
      <w:spacing w:before="240"/>
      <w:ind w:left="1276"/>
      <w:jc w:val="both"/>
    </w:pPr>
    <w:rPr>
      <w:rFonts w:ascii="Arial" w:hAnsi="Arial" w:cs="Arial"/>
    </w:rPr>
  </w:style>
  <w:style w:type="paragraph" w:customStyle="1" w:styleId="A11IncisoCT">
    <w:name w:val="A.1.1. Inciso C/T"/>
    <w:basedOn w:val="Ttulo8"/>
    <w:next w:val="TextodelInciso"/>
    <w:rsid w:val="004349DA"/>
    <w:pPr>
      <w:keepLines w:val="0"/>
      <w:spacing w:before="240"/>
      <w:ind w:left="1276" w:hanging="709"/>
      <w:jc w:val="both"/>
    </w:pPr>
    <w:rPr>
      <w:rFonts w:ascii="Arial" w:eastAsia="Times New Roman" w:hAnsi="Arial" w:cs="Arial"/>
      <w:b/>
      <w:bCs/>
      <w:color w:val="auto"/>
    </w:rPr>
  </w:style>
  <w:style w:type="character" w:styleId="Nmerodepgina">
    <w:name w:val="page number"/>
    <w:basedOn w:val="Fuentedeprrafopredeter"/>
    <w:rsid w:val="00E32E6A"/>
  </w:style>
  <w:style w:type="paragraph" w:styleId="Sangradetextonormal">
    <w:name w:val="Body Text Indent"/>
    <w:basedOn w:val="Normal"/>
    <w:link w:val="SangradetextonormalCar"/>
    <w:rsid w:val="00E32E6A"/>
    <w:pPr>
      <w:jc w:val="both"/>
    </w:pPr>
    <w:rPr>
      <w:rFonts w:ascii="CG Omega" w:hAnsi="CG Omega"/>
      <w:b/>
      <w:sz w:val="24"/>
      <w:lang w:val="es-ES_tradnl"/>
    </w:rPr>
  </w:style>
  <w:style w:type="character" w:customStyle="1" w:styleId="SangradetextonormalCar">
    <w:name w:val="Sangría de texto normal Car"/>
    <w:basedOn w:val="Fuentedeprrafopredeter"/>
    <w:link w:val="Sangradetextonormal"/>
    <w:rsid w:val="00E32E6A"/>
    <w:rPr>
      <w:rFonts w:ascii="CG Omega" w:eastAsia="Times New Roman" w:hAnsi="CG Omega" w:cs="Times New Roman"/>
      <w:b/>
      <w:sz w:val="24"/>
      <w:szCs w:val="20"/>
      <w:lang w:val="es-ES_tradnl" w:eastAsia="es-ES"/>
    </w:rPr>
  </w:style>
  <w:style w:type="paragraph" w:styleId="Mapadeldocumento">
    <w:name w:val="Document Map"/>
    <w:basedOn w:val="Normal"/>
    <w:link w:val="MapadeldocumentoCar"/>
    <w:semiHidden/>
    <w:rsid w:val="00E32E6A"/>
    <w:pPr>
      <w:shd w:val="clear" w:color="auto" w:fill="000080"/>
    </w:pPr>
    <w:rPr>
      <w:rFonts w:ascii="Tahoma" w:hAnsi="Tahoma"/>
      <w:lang w:val="es-ES_tradnl"/>
    </w:rPr>
  </w:style>
  <w:style w:type="character" w:customStyle="1" w:styleId="MapadeldocumentoCar">
    <w:name w:val="Mapa del documento Car"/>
    <w:basedOn w:val="Fuentedeprrafopredeter"/>
    <w:link w:val="Mapadeldocumento"/>
    <w:semiHidden/>
    <w:rsid w:val="00E32E6A"/>
    <w:rPr>
      <w:rFonts w:ascii="Tahoma" w:eastAsia="Times New Roman" w:hAnsi="Tahoma" w:cs="Times New Roman"/>
      <w:sz w:val="20"/>
      <w:szCs w:val="20"/>
      <w:shd w:val="clear" w:color="auto" w:fill="000080"/>
      <w:lang w:val="es-ES_tradnl" w:eastAsia="es-ES"/>
    </w:rPr>
  </w:style>
  <w:style w:type="paragraph" w:styleId="Textocomentario">
    <w:name w:val="annotation text"/>
    <w:basedOn w:val="Normal"/>
    <w:link w:val="TextocomentarioCar"/>
    <w:semiHidden/>
    <w:rsid w:val="00E32E6A"/>
    <w:rPr>
      <w:rFonts w:ascii="CG Omega" w:hAnsi="CG Omega"/>
      <w:lang w:val="es-ES_tradnl"/>
    </w:rPr>
  </w:style>
  <w:style w:type="character" w:customStyle="1" w:styleId="TextocomentarioCar">
    <w:name w:val="Texto comentario Car"/>
    <w:basedOn w:val="Fuentedeprrafopredeter"/>
    <w:link w:val="Textocomentario"/>
    <w:semiHidden/>
    <w:rsid w:val="00E32E6A"/>
    <w:rPr>
      <w:rFonts w:ascii="CG Omega" w:eastAsia="Times New Roman" w:hAnsi="CG Omega" w:cs="Times New Roman"/>
      <w:sz w:val="20"/>
      <w:szCs w:val="20"/>
      <w:lang w:val="es-ES_tradnl" w:eastAsia="es-ES"/>
    </w:rPr>
  </w:style>
  <w:style w:type="paragraph" w:customStyle="1" w:styleId="Normaljustificado">
    <w:name w:val="Normal justificado"/>
    <w:basedOn w:val="Normal"/>
    <w:rsid w:val="00E32E6A"/>
    <w:pPr>
      <w:jc w:val="both"/>
    </w:pPr>
    <w:rPr>
      <w:rFonts w:ascii="Arial" w:hAnsi="Arial"/>
      <w:lang w:val="es-ES_tradnl"/>
    </w:rPr>
  </w:style>
  <w:style w:type="paragraph" w:customStyle="1" w:styleId="BodyTextIndent21">
    <w:name w:val="Body Text Indent 21"/>
    <w:basedOn w:val="Normal"/>
    <w:rsid w:val="00E32E6A"/>
    <w:pPr>
      <w:widowControl w:val="0"/>
      <w:overflowPunct w:val="0"/>
      <w:autoSpaceDE w:val="0"/>
      <w:autoSpaceDN w:val="0"/>
      <w:adjustRightInd w:val="0"/>
      <w:ind w:left="567"/>
      <w:jc w:val="both"/>
      <w:textAlignment w:val="baseline"/>
    </w:pPr>
    <w:rPr>
      <w:rFonts w:ascii="Arial" w:hAnsi="Arial"/>
      <w:lang w:eastAsia="es-MX"/>
    </w:rPr>
  </w:style>
  <w:style w:type="paragraph" w:customStyle="1" w:styleId="BodyText21">
    <w:name w:val="Body Text 21"/>
    <w:basedOn w:val="Normal"/>
    <w:rsid w:val="00E32E6A"/>
    <w:pPr>
      <w:overflowPunct w:val="0"/>
      <w:autoSpaceDE w:val="0"/>
      <w:autoSpaceDN w:val="0"/>
      <w:adjustRightInd w:val="0"/>
      <w:spacing w:after="120"/>
      <w:ind w:left="283"/>
      <w:textAlignment w:val="baseline"/>
    </w:pPr>
    <w:rPr>
      <w:lang w:eastAsia="es-MX"/>
    </w:rPr>
  </w:style>
  <w:style w:type="paragraph" w:customStyle="1" w:styleId="Documento1">
    <w:name w:val="Documento[1]"/>
    <w:rsid w:val="00E32E6A"/>
    <w:pPr>
      <w:keepNext/>
      <w:keepLines/>
      <w:widowControl w:val="0"/>
      <w:tabs>
        <w:tab w:val="left" w:pos="-720"/>
      </w:tabs>
      <w:suppressAutoHyphens/>
      <w:spacing w:after="0" w:line="240" w:lineRule="auto"/>
    </w:pPr>
    <w:rPr>
      <w:rFonts w:ascii="Book Antiqua" w:eastAsia="Times New Roman" w:hAnsi="Book Antiqua" w:cs="Times New Roman"/>
      <w:szCs w:val="20"/>
      <w:lang w:val="es-ES" w:eastAsia="es-MX"/>
    </w:rPr>
  </w:style>
  <w:style w:type="paragraph" w:styleId="Textosinformato">
    <w:name w:val="Plain Text"/>
    <w:basedOn w:val="Normal"/>
    <w:link w:val="TextosinformatoCar"/>
    <w:rsid w:val="00E32E6A"/>
    <w:rPr>
      <w:rFonts w:ascii="Courier New" w:hAnsi="Courier New"/>
    </w:rPr>
  </w:style>
  <w:style w:type="character" w:customStyle="1" w:styleId="TextosinformatoCar">
    <w:name w:val="Texto sin formato Car"/>
    <w:basedOn w:val="Fuentedeprrafopredeter"/>
    <w:link w:val="Textosinformato"/>
    <w:rsid w:val="00E32E6A"/>
    <w:rPr>
      <w:rFonts w:ascii="Courier New" w:eastAsia="Times New Roman" w:hAnsi="Courier New" w:cs="Times New Roman"/>
      <w:sz w:val="20"/>
      <w:szCs w:val="20"/>
      <w:lang w:val="es-ES" w:eastAsia="es-ES"/>
    </w:rPr>
  </w:style>
  <w:style w:type="paragraph" w:customStyle="1" w:styleId="Textodebloque1">
    <w:name w:val="Texto de bloque1"/>
    <w:basedOn w:val="Normal"/>
    <w:rsid w:val="00E32E6A"/>
    <w:pPr>
      <w:ind w:left="284" w:right="-284"/>
      <w:jc w:val="both"/>
    </w:pPr>
    <w:rPr>
      <w:rFonts w:ascii="Arial" w:hAnsi="Arial"/>
      <w:color w:val="000000"/>
      <w:sz w:val="24"/>
      <w:lang w:val="es-ES_tradnl"/>
    </w:rPr>
  </w:style>
  <w:style w:type="paragraph" w:styleId="Sangranormal">
    <w:name w:val="Normal Indent"/>
    <w:basedOn w:val="Normal"/>
    <w:rsid w:val="00E32E6A"/>
    <w:pPr>
      <w:ind w:left="708"/>
    </w:pPr>
    <w:rPr>
      <w:lang w:val="es-ES_tradnl"/>
    </w:rPr>
  </w:style>
  <w:style w:type="character" w:customStyle="1" w:styleId="Hipervnculo1">
    <w:name w:val="Hipervínculo1"/>
    <w:rsid w:val="00E32E6A"/>
    <w:rPr>
      <w:color w:val="0000FF"/>
      <w:u w:val="single"/>
    </w:rPr>
  </w:style>
  <w:style w:type="character" w:styleId="Hipervnculo">
    <w:name w:val="Hyperlink"/>
    <w:rsid w:val="00E32E6A"/>
    <w:rPr>
      <w:color w:val="0000FF"/>
      <w:u w:val="single"/>
    </w:rPr>
  </w:style>
  <w:style w:type="paragraph" w:styleId="NormalWeb">
    <w:name w:val="Normal (Web)"/>
    <w:aliases w:val="Viñetas"/>
    <w:basedOn w:val="Normal"/>
    <w:rsid w:val="00E32E6A"/>
    <w:pPr>
      <w:spacing w:before="100" w:beforeAutospacing="1" w:after="100" w:afterAutospacing="1"/>
    </w:pPr>
    <w:rPr>
      <w:sz w:val="24"/>
      <w:szCs w:val="24"/>
    </w:rPr>
  </w:style>
  <w:style w:type="paragraph" w:customStyle="1" w:styleId="line-blue01">
    <w:name w:val="line-blue01"/>
    <w:basedOn w:val="Normal"/>
    <w:rsid w:val="00E32E6A"/>
    <w:pPr>
      <w:spacing w:before="100" w:beforeAutospacing="1" w:after="100" w:afterAutospacing="1"/>
    </w:pPr>
    <w:rPr>
      <w:sz w:val="24"/>
      <w:szCs w:val="24"/>
      <w:lang w:val="es-MX" w:eastAsia="es-MX"/>
    </w:rPr>
  </w:style>
  <w:style w:type="paragraph" w:styleId="Textodebloque">
    <w:name w:val="Block Text"/>
    <w:basedOn w:val="Normal"/>
    <w:rsid w:val="00E32E6A"/>
    <w:pPr>
      <w:ind w:left="720" w:right="262"/>
      <w:jc w:val="both"/>
    </w:pPr>
    <w:rPr>
      <w:rFonts w:ascii="Arial" w:hAnsi="Arial"/>
      <w:sz w:val="24"/>
      <w:lang w:val="es-MX"/>
    </w:rPr>
  </w:style>
  <w:style w:type="paragraph" w:customStyle="1" w:styleId="CABTABLA">
    <w:name w:val="CABTABLA"/>
    <w:basedOn w:val="Normal"/>
    <w:rsid w:val="00E32E6A"/>
    <w:pPr>
      <w:spacing w:before="120" w:after="120"/>
      <w:jc w:val="center"/>
    </w:pPr>
    <w:rPr>
      <w:rFonts w:ascii="Arial Narrow" w:hAnsi="Arial Narrow" w:cs="Arial"/>
      <w:b/>
      <w:caps/>
      <w:sz w:val="16"/>
    </w:rPr>
  </w:style>
  <w:style w:type="paragraph" w:customStyle="1" w:styleId="TABLA08">
    <w:name w:val="TABLA08"/>
    <w:basedOn w:val="Normal"/>
    <w:rsid w:val="00E32E6A"/>
    <w:pPr>
      <w:spacing w:before="120"/>
    </w:pPr>
    <w:rPr>
      <w:rFonts w:ascii="Arial Narrow" w:hAnsi="Arial Narrow" w:cs="Arial"/>
      <w:sz w:val="16"/>
    </w:rPr>
  </w:style>
  <w:style w:type="paragraph" w:customStyle="1" w:styleId="TABLA10">
    <w:name w:val="TABLA10"/>
    <w:basedOn w:val="Normal"/>
    <w:rsid w:val="00E32E6A"/>
    <w:pPr>
      <w:spacing w:before="120" w:after="120"/>
    </w:pPr>
    <w:rPr>
      <w:rFonts w:ascii="Arial Narrow" w:hAnsi="Arial Narrow" w:cs="Arial"/>
    </w:rPr>
  </w:style>
  <w:style w:type="paragraph" w:customStyle="1" w:styleId="TitTabla">
    <w:name w:val="TitTabla"/>
    <w:basedOn w:val="Textoindependiente2"/>
    <w:rsid w:val="00E32E6A"/>
    <w:pPr>
      <w:keepNext/>
      <w:tabs>
        <w:tab w:val="left" w:pos="1080"/>
      </w:tabs>
      <w:spacing w:before="120"/>
      <w:ind w:left="23" w:hanging="23"/>
    </w:pPr>
    <w:rPr>
      <w:rFonts w:cs="Arial"/>
      <w:color w:val="auto"/>
      <w:lang w:val="es-ES"/>
    </w:rPr>
  </w:style>
  <w:style w:type="character" w:styleId="Hipervnculovisitado">
    <w:name w:val="FollowedHyperlink"/>
    <w:uiPriority w:val="99"/>
    <w:unhideWhenUsed/>
    <w:rsid w:val="00E32E6A"/>
    <w:rPr>
      <w:color w:val="800080"/>
      <w:u w:val="single"/>
    </w:rPr>
  </w:style>
  <w:style w:type="paragraph" w:customStyle="1" w:styleId="Default">
    <w:name w:val="Default"/>
    <w:rsid w:val="00E32E6A"/>
    <w:pPr>
      <w:autoSpaceDE w:val="0"/>
      <w:autoSpaceDN w:val="0"/>
      <w:adjustRightInd w:val="0"/>
      <w:spacing w:after="0" w:line="240" w:lineRule="auto"/>
    </w:pPr>
    <w:rPr>
      <w:rFonts w:ascii="Lucida Sans Unicode" w:eastAsia="Times New Roman" w:hAnsi="Lucida Sans Unicode" w:cs="Lucida Sans Unicode"/>
      <w:color w:val="000000"/>
      <w:sz w:val="24"/>
      <w:szCs w:val="24"/>
      <w:lang w:eastAsia="es-ES"/>
    </w:rPr>
  </w:style>
  <w:style w:type="paragraph" w:customStyle="1" w:styleId="Ttulol">
    <w:name w:val="Títulol"/>
    <w:basedOn w:val="Normal"/>
    <w:rsid w:val="00393ACB"/>
    <w:pPr>
      <w:spacing w:line="360" w:lineRule="auto"/>
      <w:jc w:val="center"/>
    </w:pPr>
    <w:rPr>
      <w:rFonts w:ascii="Arial" w:hAnsi="Arial"/>
    </w:rPr>
  </w:style>
  <w:style w:type="paragraph" w:customStyle="1" w:styleId="AClusulaCT">
    <w:name w:val="A. Cláusula C/T"/>
    <w:basedOn w:val="Normal"/>
    <w:next w:val="TextodelaClusula"/>
    <w:rsid w:val="00393ACB"/>
    <w:pPr>
      <w:keepNext/>
      <w:numPr>
        <w:numId w:val="2"/>
      </w:numPr>
      <w:spacing w:before="240"/>
      <w:jc w:val="both"/>
    </w:pPr>
    <w:rPr>
      <w:rFonts w:ascii="Arial" w:hAnsi="Arial"/>
      <w:b/>
      <w:caps/>
      <w:lang w:val="es-MX"/>
    </w:rPr>
  </w:style>
  <w:style w:type="paragraph" w:customStyle="1" w:styleId="ClusulaST">
    <w:name w:val="Cláusula S/T"/>
    <w:basedOn w:val="Normal"/>
    <w:next w:val="TextodelaClusula"/>
    <w:rsid w:val="00393ACB"/>
    <w:pPr>
      <w:keepNext/>
      <w:numPr>
        <w:numId w:val="9"/>
      </w:numPr>
      <w:spacing w:before="240"/>
      <w:jc w:val="both"/>
    </w:pPr>
    <w:rPr>
      <w:rFonts w:ascii="Arial" w:hAnsi="Arial"/>
    </w:rPr>
  </w:style>
  <w:style w:type="paragraph" w:customStyle="1" w:styleId="TClausula">
    <w:name w:val="TClausula"/>
    <w:basedOn w:val="Normal"/>
    <w:rsid w:val="00393ACB"/>
    <w:pPr>
      <w:keepNext/>
      <w:spacing w:before="240"/>
    </w:pPr>
    <w:rPr>
      <w:rFonts w:ascii="Arial" w:hAnsi="Arial"/>
      <w:b/>
      <w:caps/>
      <w:lang w:val="es-ES_tradnl"/>
    </w:rPr>
  </w:style>
  <w:style w:type="paragraph" w:customStyle="1" w:styleId="TFraccion">
    <w:name w:val="TFraccion"/>
    <w:basedOn w:val="Normal"/>
    <w:rsid w:val="00393ACB"/>
    <w:pPr>
      <w:keepNext/>
      <w:spacing w:before="240"/>
      <w:ind w:left="851" w:hanging="567"/>
    </w:pPr>
    <w:rPr>
      <w:rFonts w:ascii="Arial" w:hAnsi="Arial"/>
      <w:b/>
      <w:caps/>
    </w:rPr>
  </w:style>
  <w:style w:type="paragraph" w:customStyle="1" w:styleId="FraccionST">
    <w:name w:val="FraccionS/T"/>
    <w:basedOn w:val="TFraccion"/>
    <w:rsid w:val="00393ACB"/>
    <w:rPr>
      <w:b w:val="0"/>
      <w:caps w:val="0"/>
    </w:rPr>
  </w:style>
  <w:style w:type="paragraph" w:customStyle="1" w:styleId="Inciso">
    <w:name w:val="Inciso"/>
    <w:basedOn w:val="Normal"/>
    <w:rsid w:val="00393ACB"/>
    <w:pPr>
      <w:spacing w:after="240"/>
      <w:ind w:left="1276"/>
    </w:pPr>
    <w:rPr>
      <w:rFonts w:ascii="Arial" w:hAnsi="Arial"/>
    </w:rPr>
  </w:style>
  <w:style w:type="paragraph" w:customStyle="1" w:styleId="IncisoST">
    <w:name w:val="IncisoS/T"/>
    <w:basedOn w:val="Normal"/>
    <w:rsid w:val="00393ACB"/>
    <w:pPr>
      <w:spacing w:after="240"/>
      <w:ind w:left="1276" w:hanging="709"/>
    </w:pPr>
    <w:rPr>
      <w:rFonts w:ascii="Arial" w:hAnsi="Arial"/>
    </w:rPr>
  </w:style>
  <w:style w:type="paragraph" w:customStyle="1" w:styleId="Clusula">
    <w:name w:val="Cláusula"/>
    <w:basedOn w:val="Normal"/>
    <w:rsid w:val="00393ACB"/>
    <w:pPr>
      <w:spacing w:before="240"/>
      <w:ind w:left="425"/>
      <w:jc w:val="both"/>
    </w:pPr>
    <w:rPr>
      <w:rFonts w:ascii="Arial" w:hAnsi="Arial"/>
      <w:snapToGrid w:val="0"/>
      <w:lang w:val="es-ES_tradnl"/>
    </w:rPr>
  </w:style>
  <w:style w:type="paragraph" w:styleId="Sinespaciado">
    <w:name w:val="No Spacing"/>
    <w:link w:val="SinespaciadoCar"/>
    <w:uiPriority w:val="1"/>
    <w:qFormat/>
    <w:rsid w:val="00684FB8"/>
    <w:pPr>
      <w:spacing w:after="0" w:line="240" w:lineRule="auto"/>
    </w:pPr>
    <w:rPr>
      <w:rFonts w:ascii="Corbel" w:eastAsia="Times New Roman" w:hAnsi="Corbel" w:cs="Times New Roman"/>
      <w:lang w:val="es-ES"/>
    </w:rPr>
  </w:style>
  <w:style w:type="character" w:customStyle="1" w:styleId="SinespaciadoCar">
    <w:name w:val="Sin espaciado Car"/>
    <w:basedOn w:val="Fuentedeprrafopredeter"/>
    <w:link w:val="Sinespaciado"/>
    <w:uiPriority w:val="1"/>
    <w:locked/>
    <w:rsid w:val="00684FB8"/>
    <w:rPr>
      <w:rFonts w:ascii="Corbel" w:eastAsia="Times New Roman" w:hAnsi="Corbel" w:cs="Times New Roman"/>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473</TotalTime>
  <Pages>63</Pages>
  <Words>24859</Words>
  <Characters>132997</Characters>
  <Application>Microsoft Office Word</Application>
  <DocSecurity>0</DocSecurity>
  <Lines>2955</Lines>
  <Paragraphs>835</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157021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croix</cp:lastModifiedBy>
  <cp:revision>182</cp:revision>
  <dcterms:created xsi:type="dcterms:W3CDTF">2012-05-02T01:37:00Z</dcterms:created>
  <dcterms:modified xsi:type="dcterms:W3CDTF">2014-07-04T22:33:00Z</dcterms:modified>
</cp:coreProperties>
</file>