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2CB" w:rsidRDefault="00007EAE" w:rsidP="00A422CB">
      <w:pPr>
        <w:jc w:val="center"/>
        <w:rPr>
          <w:rFonts w:ascii="Arial" w:hAnsi="Arial" w:cs="Arial"/>
          <w:b/>
          <w:bCs/>
          <w:sz w:val="19"/>
          <w:szCs w:val="19"/>
          <w:lang w:val="es-MX"/>
        </w:rPr>
      </w:pPr>
      <w:bookmarkStart w:id="0" w:name="_GoBack"/>
      <w:bookmarkEnd w:id="0"/>
      <w:r w:rsidRPr="00F74128">
        <w:rPr>
          <w:rFonts w:ascii="Arial" w:hAnsi="Arial" w:cs="Arial"/>
          <w:b/>
          <w:bCs/>
          <w:sz w:val="19"/>
          <w:szCs w:val="19"/>
          <w:lang w:val="es-MX"/>
        </w:rPr>
        <w:t xml:space="preserve">ACREDITACIÓN DE </w:t>
      </w:r>
      <w:r w:rsidR="00150B99">
        <w:rPr>
          <w:rFonts w:ascii="Arial" w:hAnsi="Arial" w:cs="Arial"/>
          <w:b/>
          <w:bCs/>
          <w:sz w:val="19"/>
          <w:szCs w:val="19"/>
          <w:lang w:val="es-MX"/>
        </w:rPr>
        <w:t>EXISTENCIA LEGAL Y PERSONALIDAD JURÍDICA</w:t>
      </w:r>
    </w:p>
    <w:p w:rsidR="00150B99" w:rsidRDefault="00150B99" w:rsidP="00A422CB">
      <w:pPr>
        <w:jc w:val="center"/>
        <w:rPr>
          <w:rFonts w:ascii="Arial" w:hAnsi="Arial" w:cs="Arial"/>
          <w:b/>
          <w:bCs/>
          <w:sz w:val="19"/>
          <w:szCs w:val="19"/>
          <w:lang w:val="es-MX"/>
        </w:rPr>
      </w:pPr>
    </w:p>
    <w:p w:rsidR="00150B99" w:rsidRDefault="00150B99" w:rsidP="00150B99">
      <w:pPr>
        <w:widowControl w:val="0"/>
        <w:autoSpaceDE w:val="0"/>
        <w:autoSpaceDN w:val="0"/>
        <w:adjustRightInd w:val="0"/>
        <w:jc w:val="both"/>
        <w:rPr>
          <w:rFonts w:ascii="Arial" w:hAnsi="Arial" w:cs="Arial"/>
          <w:sz w:val="19"/>
          <w:szCs w:val="19"/>
          <w:lang w:val="es-MX"/>
        </w:rPr>
      </w:pPr>
      <w:r>
        <w:rPr>
          <w:rFonts w:ascii="Arial" w:hAnsi="Arial" w:cs="Arial"/>
          <w:sz w:val="19"/>
          <w:szCs w:val="19"/>
          <w:lang w:val="es-MX"/>
        </w:rPr>
        <w:t>De conformidad con lo establecido en el artículo 31 fracción XIII de la Ley de Obras Públicas y Servicios Relacionados con las Mismas, los licitantes partic</w:t>
      </w:r>
      <w:r w:rsidR="00A500B4">
        <w:rPr>
          <w:rFonts w:ascii="Arial" w:hAnsi="Arial" w:cs="Arial"/>
          <w:sz w:val="19"/>
          <w:szCs w:val="19"/>
          <w:lang w:val="es-MX"/>
        </w:rPr>
        <w:t>ipantes como parte de la docu</w:t>
      </w:r>
      <w:r>
        <w:rPr>
          <w:rFonts w:ascii="Arial" w:hAnsi="Arial" w:cs="Arial"/>
          <w:sz w:val="19"/>
          <w:szCs w:val="19"/>
          <w:lang w:val="es-MX"/>
        </w:rPr>
        <w:t>m</w:t>
      </w:r>
      <w:r w:rsidR="00A500B4">
        <w:rPr>
          <w:rFonts w:ascii="Arial" w:hAnsi="Arial" w:cs="Arial"/>
          <w:sz w:val="19"/>
          <w:szCs w:val="19"/>
          <w:lang w:val="es-MX"/>
        </w:rPr>
        <w:t>e</w:t>
      </w:r>
      <w:r>
        <w:rPr>
          <w:rFonts w:ascii="Arial" w:hAnsi="Arial" w:cs="Arial"/>
          <w:sz w:val="19"/>
          <w:szCs w:val="19"/>
          <w:lang w:val="es-MX"/>
        </w:rPr>
        <w:t xml:space="preserve">ntación distinta a su proposición deberán: </w:t>
      </w:r>
      <w:r w:rsidRPr="00150B99">
        <w:rPr>
          <w:rFonts w:ascii="Arial" w:hAnsi="Arial" w:cs="Arial"/>
          <w:i/>
          <w:sz w:val="19"/>
          <w:szCs w:val="19"/>
          <w:lang w:val="es-MX"/>
        </w:rPr>
        <w:t>“Acreditar su existencia legal y personalidad jurídica, para efectos de la suscripción de las proposiciones y, en su caso, firma del contrato. Asimismo, la indicación de que el licitante deberá proporcionar una dirección de correo electrónico, en caso de contar con él.”</w:t>
      </w:r>
    </w:p>
    <w:p w:rsidR="00150B99" w:rsidRDefault="00150B99" w:rsidP="00A422CB">
      <w:pPr>
        <w:widowControl w:val="0"/>
        <w:autoSpaceDE w:val="0"/>
        <w:autoSpaceDN w:val="0"/>
        <w:adjustRightInd w:val="0"/>
        <w:jc w:val="both"/>
        <w:rPr>
          <w:rFonts w:ascii="Arial" w:hAnsi="Arial" w:cs="Arial"/>
          <w:sz w:val="19"/>
          <w:szCs w:val="19"/>
          <w:lang w:val="es-MX"/>
        </w:rPr>
      </w:pPr>
    </w:p>
    <w:p w:rsidR="00150B99" w:rsidRDefault="00150B99" w:rsidP="00A422CB">
      <w:pPr>
        <w:widowControl w:val="0"/>
        <w:autoSpaceDE w:val="0"/>
        <w:autoSpaceDN w:val="0"/>
        <w:adjustRightInd w:val="0"/>
        <w:jc w:val="both"/>
        <w:rPr>
          <w:rFonts w:ascii="Arial" w:hAnsi="Arial" w:cs="Arial"/>
          <w:sz w:val="19"/>
          <w:szCs w:val="19"/>
          <w:lang w:val="es-MX"/>
        </w:rPr>
      </w:pPr>
      <w:r>
        <w:rPr>
          <w:rFonts w:ascii="Arial" w:hAnsi="Arial" w:cs="Arial"/>
          <w:sz w:val="19"/>
          <w:szCs w:val="19"/>
          <w:lang w:val="es-MX"/>
        </w:rPr>
        <w:t>En este sentido, la forma en que los licitantes podrán acreditar su existencia legal y personalidad jurídica será la siguiente:</w:t>
      </w:r>
    </w:p>
    <w:p w:rsidR="00150B99" w:rsidRDefault="00150B99" w:rsidP="00A422CB">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ind w:left="426" w:hanging="426"/>
        <w:jc w:val="both"/>
        <w:rPr>
          <w:rFonts w:ascii="Arial" w:hAnsi="Arial" w:cs="Arial"/>
          <w:sz w:val="19"/>
          <w:szCs w:val="19"/>
          <w:lang w:val="es-MX"/>
        </w:rPr>
      </w:pPr>
      <w:r w:rsidRPr="00150B99">
        <w:rPr>
          <w:rFonts w:ascii="Arial" w:hAnsi="Arial" w:cs="Arial"/>
          <w:sz w:val="19"/>
          <w:szCs w:val="19"/>
          <w:lang w:val="es-MX"/>
        </w:rPr>
        <w:t xml:space="preserve">1.- </w:t>
      </w:r>
      <w:r>
        <w:rPr>
          <w:rFonts w:ascii="Arial" w:hAnsi="Arial" w:cs="Arial"/>
          <w:sz w:val="19"/>
          <w:szCs w:val="19"/>
          <w:lang w:val="es-MX"/>
        </w:rPr>
        <w:tab/>
        <w:t>Mediante la entrega de c</w:t>
      </w:r>
      <w:r w:rsidRPr="00150B99">
        <w:rPr>
          <w:rFonts w:ascii="Arial" w:hAnsi="Arial" w:cs="Arial"/>
          <w:sz w:val="19"/>
          <w:szCs w:val="19"/>
          <w:lang w:val="es-MX"/>
        </w:rPr>
        <w:t>opia simple del acta constitutiva de la empresa y sus modificaciones, debidamente inscritas en el Registro Público correspondiente.</w:t>
      </w:r>
    </w:p>
    <w:p w:rsidR="00150B99" w:rsidRPr="00150B99" w:rsidRDefault="00150B99" w:rsidP="00150B99">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ind w:left="426" w:hanging="426"/>
        <w:jc w:val="both"/>
        <w:rPr>
          <w:rFonts w:ascii="Arial" w:hAnsi="Arial" w:cs="Arial"/>
          <w:sz w:val="19"/>
          <w:szCs w:val="19"/>
          <w:lang w:val="es-MX"/>
        </w:rPr>
      </w:pPr>
      <w:r w:rsidRPr="00150B99">
        <w:rPr>
          <w:rFonts w:ascii="Arial" w:hAnsi="Arial" w:cs="Arial"/>
          <w:sz w:val="19"/>
          <w:szCs w:val="19"/>
          <w:lang w:val="es-MX"/>
        </w:rPr>
        <w:t xml:space="preserve">2.- </w:t>
      </w:r>
      <w:r>
        <w:rPr>
          <w:rFonts w:ascii="Arial" w:hAnsi="Arial" w:cs="Arial"/>
          <w:sz w:val="19"/>
          <w:szCs w:val="19"/>
          <w:lang w:val="es-MX"/>
        </w:rPr>
        <w:t xml:space="preserve"> </w:t>
      </w:r>
      <w:r>
        <w:rPr>
          <w:rFonts w:ascii="Arial" w:hAnsi="Arial" w:cs="Arial"/>
          <w:sz w:val="19"/>
          <w:szCs w:val="19"/>
          <w:lang w:val="es-MX"/>
        </w:rPr>
        <w:tab/>
        <w:t>Por medio de c</w:t>
      </w:r>
      <w:r w:rsidRPr="00150B99">
        <w:rPr>
          <w:rFonts w:ascii="Arial" w:hAnsi="Arial" w:cs="Arial"/>
          <w:sz w:val="19"/>
          <w:szCs w:val="19"/>
          <w:lang w:val="es-MX"/>
        </w:rPr>
        <w:t xml:space="preserve">opia simple de los poderes notariales del suscriptor de la proposición para actos de administración (debidamente inscritos en el Registro Público correspondiente), o especiales para firma de proposiciones. </w:t>
      </w:r>
    </w:p>
    <w:p w:rsidR="00150B99" w:rsidRPr="00150B99" w:rsidRDefault="00150B99" w:rsidP="00150B99">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jc w:val="both"/>
        <w:rPr>
          <w:rFonts w:ascii="Arial" w:hAnsi="Arial" w:cs="Arial"/>
          <w:sz w:val="19"/>
          <w:szCs w:val="19"/>
          <w:lang w:val="es-MX"/>
        </w:rPr>
      </w:pPr>
      <w:r>
        <w:rPr>
          <w:rFonts w:ascii="Arial" w:hAnsi="Arial" w:cs="Arial"/>
          <w:sz w:val="19"/>
          <w:szCs w:val="19"/>
          <w:lang w:val="es-MX"/>
        </w:rPr>
        <w:t>Cabe señalar que p</w:t>
      </w:r>
      <w:r w:rsidRPr="00150B99">
        <w:rPr>
          <w:rFonts w:ascii="Arial" w:hAnsi="Arial" w:cs="Arial"/>
          <w:sz w:val="19"/>
          <w:szCs w:val="19"/>
          <w:lang w:val="es-MX"/>
        </w:rPr>
        <w:t xml:space="preserve">revio a la firma del contrato, </w:t>
      </w:r>
      <w:r>
        <w:rPr>
          <w:rFonts w:ascii="Arial" w:hAnsi="Arial" w:cs="Arial"/>
          <w:sz w:val="19"/>
          <w:szCs w:val="19"/>
          <w:lang w:val="es-MX"/>
        </w:rPr>
        <w:t xml:space="preserve">el licitante </w:t>
      </w:r>
      <w:r w:rsidRPr="00150B99">
        <w:rPr>
          <w:rFonts w:ascii="Arial" w:hAnsi="Arial" w:cs="Arial"/>
          <w:sz w:val="19"/>
          <w:szCs w:val="19"/>
          <w:lang w:val="es-MX"/>
        </w:rPr>
        <w:t xml:space="preserve">ganador deberá presentar para su cotejo original o copia certificada de los documentos señalados </w:t>
      </w:r>
      <w:r>
        <w:rPr>
          <w:rFonts w:ascii="Arial" w:hAnsi="Arial" w:cs="Arial"/>
          <w:sz w:val="19"/>
          <w:szCs w:val="19"/>
          <w:lang w:val="es-MX"/>
        </w:rPr>
        <w:t xml:space="preserve">anteriormente y proporcionar adicionalmente  los </w:t>
      </w:r>
      <w:r w:rsidRPr="00150B99">
        <w:rPr>
          <w:rFonts w:ascii="Arial" w:hAnsi="Arial" w:cs="Arial"/>
          <w:sz w:val="19"/>
          <w:szCs w:val="19"/>
          <w:lang w:val="es-MX"/>
        </w:rPr>
        <w:t xml:space="preserve"> siguientes</w:t>
      </w:r>
      <w:r>
        <w:rPr>
          <w:rFonts w:ascii="Arial" w:hAnsi="Arial" w:cs="Arial"/>
          <w:sz w:val="19"/>
          <w:szCs w:val="19"/>
          <w:lang w:val="es-MX"/>
        </w:rPr>
        <w:t xml:space="preserve"> documentos</w:t>
      </w:r>
      <w:r w:rsidRPr="00150B99">
        <w:rPr>
          <w:rFonts w:ascii="Arial" w:hAnsi="Arial" w:cs="Arial"/>
          <w:sz w:val="19"/>
          <w:szCs w:val="19"/>
          <w:lang w:val="es-MX"/>
        </w:rPr>
        <w:t>:</w:t>
      </w:r>
    </w:p>
    <w:p w:rsidR="00150B99" w:rsidRPr="00150B99" w:rsidRDefault="00150B99" w:rsidP="00150B99">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 xml:space="preserve">Personas </w:t>
      </w:r>
      <w:proofErr w:type="gramStart"/>
      <w:r w:rsidRPr="00150B99">
        <w:rPr>
          <w:rFonts w:ascii="Arial" w:hAnsi="Arial" w:cs="Arial"/>
          <w:sz w:val="19"/>
          <w:szCs w:val="19"/>
          <w:lang w:val="es-MX"/>
        </w:rPr>
        <w:t>físicas</w:t>
      </w:r>
      <w:proofErr w:type="gramEnd"/>
      <w:r w:rsidRPr="00150B99">
        <w:rPr>
          <w:rFonts w:ascii="Arial" w:hAnsi="Arial" w:cs="Arial"/>
          <w:sz w:val="19"/>
          <w:szCs w:val="19"/>
          <w:lang w:val="es-MX"/>
        </w:rPr>
        <w:t>:</w:t>
      </w:r>
    </w:p>
    <w:p w:rsidR="00150B99" w:rsidRPr="00150B99" w:rsidRDefault="00150B99" w:rsidP="00150B99">
      <w:pPr>
        <w:pStyle w:val="Prrafodelista"/>
        <w:widowControl w:val="0"/>
        <w:numPr>
          <w:ilvl w:val="0"/>
          <w:numId w:val="2"/>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Acta de nacimiento o carta de naturalización.</w:t>
      </w:r>
    </w:p>
    <w:p w:rsidR="00150B99" w:rsidRPr="00150B99" w:rsidRDefault="00150B99" w:rsidP="00150B99">
      <w:pPr>
        <w:pStyle w:val="Prrafodelista"/>
        <w:widowControl w:val="0"/>
        <w:numPr>
          <w:ilvl w:val="0"/>
          <w:numId w:val="2"/>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Cédula de identificación fiscal.</w:t>
      </w:r>
    </w:p>
    <w:p w:rsidR="00150B99" w:rsidRDefault="00150B99" w:rsidP="00150B99">
      <w:pPr>
        <w:widowControl w:val="0"/>
        <w:autoSpaceDE w:val="0"/>
        <w:autoSpaceDN w:val="0"/>
        <w:adjustRightInd w:val="0"/>
        <w:jc w:val="both"/>
        <w:rPr>
          <w:rFonts w:ascii="Arial" w:hAnsi="Arial" w:cs="Arial"/>
          <w:b/>
          <w:sz w:val="19"/>
          <w:szCs w:val="19"/>
          <w:lang w:val="es-MX"/>
        </w:rPr>
      </w:pPr>
    </w:p>
    <w:p w:rsidR="00150B99" w:rsidRPr="00150B99" w:rsidRDefault="00150B99" w:rsidP="00150B99">
      <w:pPr>
        <w:widowControl w:val="0"/>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 xml:space="preserve">Personas </w:t>
      </w:r>
      <w:proofErr w:type="gramStart"/>
      <w:r w:rsidRPr="00150B99">
        <w:rPr>
          <w:rFonts w:ascii="Arial" w:hAnsi="Arial" w:cs="Arial"/>
          <w:sz w:val="19"/>
          <w:szCs w:val="19"/>
          <w:lang w:val="es-MX"/>
        </w:rPr>
        <w:t>morales</w:t>
      </w:r>
      <w:proofErr w:type="gramEnd"/>
      <w:r w:rsidRPr="00150B99">
        <w:rPr>
          <w:rFonts w:ascii="Arial" w:hAnsi="Arial" w:cs="Arial"/>
          <w:sz w:val="19"/>
          <w:szCs w:val="19"/>
          <w:lang w:val="es-MX"/>
        </w:rPr>
        <w:t>:</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Acta constitutiva de la empresa y sus modificaciones, debidamente inscritas en el Registro Público correspondiente.</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Cédula de identificación fiscal.</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Poderes notariales de los representantes legales para actos de administración (debidamente inscritos en el Registro Público correspondiente), o especiales para suscribir contratos.</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Identificación oficial de los representantes legales.</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En su caso, convenio privado de las empresas agrupadas.</w:t>
      </w:r>
    </w:p>
    <w:p w:rsidR="00150B99" w:rsidRPr="00150B99" w:rsidRDefault="00150B99" w:rsidP="00150B99">
      <w:pPr>
        <w:pStyle w:val="Prrafodelista"/>
        <w:widowControl w:val="0"/>
        <w:numPr>
          <w:ilvl w:val="0"/>
          <w:numId w:val="3"/>
        </w:numPr>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En el caso de MIPYMES, deberá presentar copia de la última declaración anual de impuestos y de la constancia del último pago de cuotas obrero-patronales al Instituto Mexicano del Seguro Social.</w:t>
      </w:r>
    </w:p>
    <w:p w:rsidR="00150B99" w:rsidRPr="00150B99" w:rsidRDefault="00150B99" w:rsidP="00150B99">
      <w:pPr>
        <w:widowControl w:val="0"/>
        <w:autoSpaceDE w:val="0"/>
        <w:autoSpaceDN w:val="0"/>
        <w:adjustRightInd w:val="0"/>
        <w:jc w:val="both"/>
        <w:rPr>
          <w:rFonts w:ascii="Arial" w:hAnsi="Arial" w:cs="Arial"/>
          <w:sz w:val="19"/>
          <w:szCs w:val="19"/>
          <w:lang w:val="es-MX"/>
        </w:rPr>
      </w:pPr>
    </w:p>
    <w:p w:rsidR="00150B99" w:rsidRPr="00150B99" w:rsidRDefault="00150B99" w:rsidP="00150B99">
      <w:pPr>
        <w:widowControl w:val="0"/>
        <w:autoSpaceDE w:val="0"/>
        <w:autoSpaceDN w:val="0"/>
        <w:adjustRightInd w:val="0"/>
        <w:jc w:val="both"/>
        <w:rPr>
          <w:rFonts w:ascii="Arial" w:hAnsi="Arial" w:cs="Arial"/>
          <w:sz w:val="19"/>
          <w:szCs w:val="19"/>
          <w:lang w:val="es-MX"/>
        </w:rPr>
      </w:pPr>
      <w:r w:rsidRPr="00150B99">
        <w:rPr>
          <w:rFonts w:ascii="Arial" w:hAnsi="Arial" w:cs="Arial"/>
          <w:sz w:val="19"/>
          <w:szCs w:val="19"/>
          <w:lang w:val="es-MX"/>
        </w:rPr>
        <w:t>Estos documentos servirán para constatar que la persona cumple con los requisitos legales necesarios.</w:t>
      </w:r>
    </w:p>
    <w:p w:rsidR="00150B99" w:rsidRDefault="00150B99" w:rsidP="00A422CB">
      <w:pPr>
        <w:widowControl w:val="0"/>
        <w:autoSpaceDE w:val="0"/>
        <w:autoSpaceDN w:val="0"/>
        <w:adjustRightInd w:val="0"/>
        <w:jc w:val="both"/>
        <w:rPr>
          <w:rFonts w:ascii="Arial" w:hAnsi="Arial" w:cs="Arial"/>
          <w:sz w:val="19"/>
          <w:szCs w:val="19"/>
          <w:lang w:val="es-MX"/>
        </w:rPr>
      </w:pPr>
    </w:p>
    <w:p w:rsidR="00150B99" w:rsidRDefault="00150B99" w:rsidP="00A422CB">
      <w:pPr>
        <w:widowControl w:val="0"/>
        <w:autoSpaceDE w:val="0"/>
        <w:autoSpaceDN w:val="0"/>
        <w:adjustRightInd w:val="0"/>
        <w:jc w:val="both"/>
        <w:rPr>
          <w:rFonts w:ascii="Arial" w:hAnsi="Arial" w:cs="Arial"/>
          <w:sz w:val="19"/>
          <w:szCs w:val="19"/>
          <w:lang w:val="es-MX"/>
        </w:rPr>
      </w:pPr>
    </w:p>
    <w:p w:rsidR="00150B99" w:rsidRDefault="00150B99" w:rsidP="00A422CB">
      <w:pPr>
        <w:widowControl w:val="0"/>
        <w:autoSpaceDE w:val="0"/>
        <w:autoSpaceDN w:val="0"/>
        <w:adjustRightInd w:val="0"/>
        <w:jc w:val="both"/>
        <w:rPr>
          <w:rFonts w:ascii="Arial" w:hAnsi="Arial" w:cs="Arial"/>
          <w:sz w:val="19"/>
          <w:szCs w:val="19"/>
          <w:lang w:val="es-MX"/>
        </w:rPr>
      </w:pPr>
    </w:p>
    <w:sectPr w:rsidR="00150B99" w:rsidSect="00921578">
      <w:headerReference w:type="default" r:id="rId8"/>
      <w:footerReference w:type="default" r:id="rId9"/>
      <w:pgSz w:w="12240" w:h="15840"/>
      <w:pgMar w:top="964" w:right="170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5B1" w:rsidRDefault="009135B1" w:rsidP="00A422CB">
      <w:r>
        <w:separator/>
      </w:r>
    </w:p>
  </w:endnote>
  <w:endnote w:type="continuationSeparator" w:id="0">
    <w:p w:rsidR="009135B1" w:rsidRDefault="009135B1" w:rsidP="00A42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875" w:rsidRDefault="00515875" w:rsidP="00EC3E7D">
    <w:pPr>
      <w:pStyle w:val="Piedepgina"/>
      <w:jc w:val="right"/>
      <w:rPr>
        <w:rFonts w:ascii="Arial" w:hAnsi="Arial" w:cs="Arial"/>
        <w:b/>
        <w:color w:val="808080" w:themeColor="background1" w:themeShade="80"/>
        <w:sz w:val="12"/>
        <w:szCs w:val="12"/>
      </w:rPr>
    </w:pPr>
  </w:p>
  <w:p w:rsidR="00515875" w:rsidRDefault="00543E00" w:rsidP="00EC3E7D">
    <w:pPr>
      <w:pStyle w:val="Piedepgina"/>
      <w:jc w:val="right"/>
      <w:rPr>
        <w:rFonts w:ascii="Arial" w:hAnsi="Arial" w:cs="Arial"/>
        <w:b/>
        <w:color w:val="808080" w:themeColor="background1" w:themeShade="80"/>
        <w:sz w:val="12"/>
        <w:szCs w:val="12"/>
      </w:rPr>
    </w:pPr>
    <w:r>
      <w:rPr>
        <w:rFonts w:ascii="Arial" w:hAnsi="Arial" w:cs="Arial"/>
        <w:b/>
        <w:color w:val="808080" w:themeColor="background1" w:themeShade="80"/>
        <w:sz w:val="12"/>
        <w:szCs w:val="12"/>
      </w:rPr>
      <w:t>Agosto</w:t>
    </w:r>
    <w:r w:rsidR="008E20B8">
      <w:rPr>
        <w:rFonts w:ascii="Arial" w:hAnsi="Arial" w:cs="Arial"/>
        <w:b/>
        <w:color w:val="808080" w:themeColor="background1" w:themeShade="80"/>
        <w:sz w:val="12"/>
        <w:szCs w:val="12"/>
      </w:rPr>
      <w:t xml:space="preserve"> </w:t>
    </w:r>
    <w:r w:rsidR="00515875" w:rsidRPr="00A558E1">
      <w:rPr>
        <w:rFonts w:ascii="Arial" w:hAnsi="Arial" w:cs="Arial"/>
        <w:b/>
        <w:color w:val="808080" w:themeColor="background1" w:themeShade="80"/>
        <w:sz w:val="12"/>
        <w:szCs w:val="12"/>
      </w:rPr>
      <w:t>201</w:t>
    </w:r>
    <w:r w:rsidR="008E20B8">
      <w:rPr>
        <w:rFonts w:ascii="Arial" w:hAnsi="Arial" w:cs="Arial"/>
        <w:b/>
        <w:color w:val="808080" w:themeColor="background1" w:themeShade="80"/>
        <w:sz w:val="12"/>
        <w:szCs w:val="12"/>
      </w:rPr>
      <w:t>4</w:t>
    </w:r>
  </w:p>
  <w:p w:rsidR="00515875" w:rsidRPr="00515875" w:rsidRDefault="00515875" w:rsidP="00EC3E7D">
    <w:pPr>
      <w:pStyle w:val="Piedepgina"/>
      <w:jc w:val="right"/>
      <w:rPr>
        <w:rFonts w:ascii="Arial" w:hAnsi="Arial" w:cs="Arial"/>
        <w:b/>
        <w:color w:val="808080" w:themeColor="background1" w:themeShade="80"/>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5B1" w:rsidRDefault="009135B1" w:rsidP="00A422CB">
      <w:r>
        <w:separator/>
      </w:r>
    </w:p>
  </w:footnote>
  <w:footnote w:type="continuationSeparator" w:id="0">
    <w:p w:rsidR="009135B1" w:rsidRDefault="009135B1" w:rsidP="00A42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8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5533"/>
    </w:tblGrid>
    <w:tr w:rsidR="00515875" w:rsidTr="002F4C7D">
      <w:trPr>
        <w:trHeight w:val="202"/>
        <w:jc w:val="center"/>
      </w:trPr>
      <w:tc>
        <w:tcPr>
          <w:tcW w:w="3175" w:type="dxa"/>
          <w:vMerge w:val="restart"/>
          <w:hideMark/>
        </w:tcPr>
        <w:p w:rsidR="00515875" w:rsidRDefault="00515875" w:rsidP="002F4C7D">
          <w:r>
            <w:rPr>
              <w:noProof/>
              <w:lang w:val="es-MX" w:eastAsia="es-MX"/>
            </w:rPr>
            <w:drawing>
              <wp:inline distT="0" distB="0" distL="0" distR="0">
                <wp:extent cx="2628900" cy="1333500"/>
                <wp:effectExtent l="0" t="0" r="0" b="0"/>
                <wp:docPr id="9" name="Imagen 2"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1333500"/>
                        </a:xfrm>
                        <a:prstGeom prst="rect">
                          <a:avLst/>
                        </a:prstGeom>
                        <a:noFill/>
                        <a:ln>
                          <a:noFill/>
                        </a:ln>
                      </pic:spPr>
                    </pic:pic>
                  </a:graphicData>
                </a:graphic>
              </wp:inline>
            </w:drawing>
          </w:r>
        </w:p>
      </w:tc>
      <w:tc>
        <w:tcPr>
          <w:tcW w:w="6714" w:type="dxa"/>
        </w:tcPr>
        <w:p w:rsidR="00515875" w:rsidRDefault="00515875" w:rsidP="002F4C7D">
          <w:pPr>
            <w:pStyle w:val="Encabezado"/>
          </w:pPr>
        </w:p>
      </w:tc>
    </w:tr>
    <w:tr w:rsidR="00515875" w:rsidTr="002F4C7D">
      <w:trPr>
        <w:jc w:val="center"/>
      </w:trPr>
      <w:tc>
        <w:tcPr>
          <w:tcW w:w="0" w:type="auto"/>
          <w:vMerge/>
          <w:vAlign w:val="center"/>
          <w:hideMark/>
        </w:tcPr>
        <w:p w:rsidR="00515875" w:rsidRDefault="00515875" w:rsidP="002F4C7D"/>
      </w:tc>
      <w:tc>
        <w:tcPr>
          <w:tcW w:w="6714" w:type="dxa"/>
        </w:tcPr>
        <w:p w:rsidR="00515875" w:rsidRDefault="00515875" w:rsidP="002F4C7D">
          <w:pPr>
            <w:pStyle w:val="Encabezado"/>
            <w:tabs>
              <w:tab w:val="clear" w:pos="4419"/>
              <w:tab w:val="clear" w:pos="8838"/>
              <w:tab w:val="right" w:pos="9356"/>
            </w:tabs>
            <w:rPr>
              <w:rFonts w:cs="Arial"/>
              <w:color w:val="808080" w:themeColor="background1" w:themeShade="80"/>
              <w:sz w:val="16"/>
              <w:szCs w:val="16"/>
            </w:rPr>
          </w:pPr>
        </w:p>
      </w:tc>
    </w:tr>
    <w:tr w:rsidR="00515875" w:rsidTr="002F4C7D">
      <w:trPr>
        <w:jc w:val="center"/>
      </w:trPr>
      <w:tc>
        <w:tcPr>
          <w:tcW w:w="0" w:type="auto"/>
          <w:vMerge/>
          <w:vAlign w:val="center"/>
          <w:hideMark/>
        </w:tcPr>
        <w:p w:rsidR="00515875" w:rsidRDefault="00515875" w:rsidP="002F4C7D"/>
      </w:tc>
      <w:tc>
        <w:tcPr>
          <w:tcW w:w="6714" w:type="dxa"/>
          <w:hideMark/>
        </w:tcPr>
        <w:p w:rsidR="00515875" w:rsidRDefault="009135B1" w:rsidP="002F4C7D">
          <w:pPr>
            <w:pStyle w:val="Encabezado"/>
            <w:tabs>
              <w:tab w:val="clear" w:pos="8838"/>
              <w:tab w:val="right" w:pos="9356"/>
            </w:tabs>
            <w:rPr>
              <w:rStyle w:val="Arial11"/>
            </w:rPr>
          </w:pPr>
          <w:sdt>
            <w:sdtPr>
              <w:rPr>
                <w:rStyle w:val="Arial11"/>
                <w:b/>
                <w:sz w:val="20"/>
                <w:szCs w:val="20"/>
              </w:rPr>
              <w:tag w:val="1"/>
              <w:id w:val="193794976"/>
              <w:placeholder>
                <w:docPart w:val="BF12E4FD47BF4E70A4C5DC978D03A81D"/>
              </w:placeholder>
              <w:showingPlcHdr/>
              <w:docPartList>
                <w:docPartGallery w:val="Quick Parts"/>
              </w:docPartList>
            </w:sdtPr>
            <w:sdtEndPr>
              <w:rPr>
                <w:rStyle w:val="Arial11"/>
              </w:rPr>
            </w:sdtEndPr>
            <w:sdtContent>
              <w:r w:rsidR="00515875" w:rsidRPr="00A558E1">
                <w:rPr>
                  <w:rStyle w:val="Arial11"/>
                  <w:i/>
                  <w:color w:val="808080" w:themeColor="background1" w:themeShade="80"/>
                  <w:sz w:val="16"/>
                  <w:szCs w:val="16"/>
                </w:rPr>
                <w:t>(1 Subsecretaría, Oficialía Mayor o Coordinación)</w:t>
              </w:r>
            </w:sdtContent>
          </w:sdt>
        </w:p>
        <w:sdt>
          <w:sdtPr>
            <w:rPr>
              <w:rStyle w:val="Arial11"/>
              <w:color w:val="808080" w:themeColor="background1" w:themeShade="80"/>
              <w:szCs w:val="16"/>
            </w:rPr>
            <w:tag w:val="2"/>
            <w:id w:val="193794982"/>
            <w:placeholder>
              <w:docPart w:val="2CE4BC2AC8CB46C39CA3F4340887A22E"/>
            </w:placeholder>
            <w:showingPlcHdr/>
            <w:docPartList>
              <w:docPartGallery w:val="Quick Parts"/>
            </w:docPartList>
          </w:sdtPr>
          <w:sdtEndPr>
            <w:rPr>
              <w:rStyle w:val="Arial11"/>
            </w:rPr>
          </w:sdtEndPr>
          <w:sdtContent>
            <w:p w:rsidR="00515875" w:rsidRDefault="00515875" w:rsidP="002F4C7D">
              <w:pPr>
                <w:pStyle w:val="Encabezado"/>
                <w:tabs>
                  <w:tab w:val="right" w:pos="9356"/>
                </w:tabs>
                <w:rPr>
                  <w:rStyle w:val="Arial11"/>
                  <w:rFonts w:cs="Arial"/>
                  <w:color w:val="808080" w:themeColor="background1" w:themeShade="80"/>
                  <w:szCs w:val="16"/>
                </w:rPr>
              </w:pPr>
              <w:r>
                <w:rPr>
                  <w:rFonts w:ascii="Arial" w:hAnsi="Arial" w:cs="Arial"/>
                  <w:i/>
                  <w:color w:val="808080" w:themeColor="background1" w:themeShade="80"/>
                  <w:sz w:val="16"/>
                  <w:szCs w:val="16"/>
                </w:rPr>
                <w:t>(2 Nombre de la Unidad Administrativa responsable de la contratación)</w:t>
              </w:r>
            </w:p>
          </w:sdtContent>
        </w:sdt>
        <w:p w:rsidR="00515875" w:rsidRDefault="009135B1" w:rsidP="002F4C7D">
          <w:pPr>
            <w:pStyle w:val="Encabezado"/>
            <w:tabs>
              <w:tab w:val="clear" w:pos="8838"/>
              <w:tab w:val="right" w:pos="9356"/>
            </w:tabs>
            <w:rPr>
              <w:sz w:val="20"/>
              <w:szCs w:val="20"/>
            </w:rPr>
          </w:pPr>
          <w:sdt>
            <w:sdtPr>
              <w:rPr>
                <w:rStyle w:val="Arial11"/>
                <w:b/>
                <w:sz w:val="20"/>
                <w:szCs w:val="20"/>
              </w:rPr>
              <w:tag w:val="3"/>
              <w:id w:val="193794988"/>
              <w:placeholder>
                <w:docPart w:val="61B2EE2A2A7744CAA23639D343A61A7C"/>
              </w:placeholder>
              <w:showingPlcHdr/>
              <w:docPartList>
                <w:docPartGallery w:val="Quick Parts"/>
              </w:docPartList>
            </w:sdtPr>
            <w:sdtEndPr>
              <w:rPr>
                <w:rStyle w:val="Arial11"/>
              </w:rPr>
            </w:sdtEndPr>
            <w:sdtContent>
              <w:r w:rsidR="00515875" w:rsidRPr="00A558E1">
                <w:rPr>
                  <w:rStyle w:val="Arial11"/>
                  <w:i/>
                  <w:color w:val="808080" w:themeColor="background1" w:themeShade="80"/>
                  <w:sz w:val="16"/>
                  <w:szCs w:val="16"/>
                </w:rPr>
                <w:t>(3 Nombre del área responsable de la contratación)</w:t>
              </w:r>
            </w:sdtContent>
          </w:sdt>
        </w:p>
      </w:tc>
    </w:tr>
  </w:tbl>
  <w:p w:rsidR="00515875" w:rsidRDefault="0051587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519A3"/>
    <w:multiLevelType w:val="hybridMultilevel"/>
    <w:tmpl w:val="4D763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E5E42E7"/>
    <w:multiLevelType w:val="hybridMultilevel"/>
    <w:tmpl w:val="B04856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8291C9D"/>
    <w:multiLevelType w:val="hybridMultilevel"/>
    <w:tmpl w:val="466882DC"/>
    <w:lvl w:ilvl="0" w:tplc="FFFFFFFF">
      <w:start w:val="1"/>
      <w:numFmt w:val="lowerLetter"/>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7EAE"/>
    <w:rsid w:val="00007EAE"/>
    <w:rsid w:val="00017108"/>
    <w:rsid w:val="000C5A38"/>
    <w:rsid w:val="00105707"/>
    <w:rsid w:val="00150B99"/>
    <w:rsid w:val="0017605D"/>
    <w:rsid w:val="00221641"/>
    <w:rsid w:val="00247B9A"/>
    <w:rsid w:val="00254797"/>
    <w:rsid w:val="00272239"/>
    <w:rsid w:val="00273676"/>
    <w:rsid w:val="002C331F"/>
    <w:rsid w:val="002C6394"/>
    <w:rsid w:val="002F5F55"/>
    <w:rsid w:val="0039112C"/>
    <w:rsid w:val="004134A8"/>
    <w:rsid w:val="00430BD0"/>
    <w:rsid w:val="00491A2C"/>
    <w:rsid w:val="005027EC"/>
    <w:rsid w:val="00515875"/>
    <w:rsid w:val="00543E00"/>
    <w:rsid w:val="005E00A7"/>
    <w:rsid w:val="005E68A1"/>
    <w:rsid w:val="006724CB"/>
    <w:rsid w:val="0068542F"/>
    <w:rsid w:val="006904C6"/>
    <w:rsid w:val="00694DE8"/>
    <w:rsid w:val="007765AF"/>
    <w:rsid w:val="0083695B"/>
    <w:rsid w:val="00851F44"/>
    <w:rsid w:val="00857F94"/>
    <w:rsid w:val="00884880"/>
    <w:rsid w:val="008C6185"/>
    <w:rsid w:val="008E20B8"/>
    <w:rsid w:val="008E6CB2"/>
    <w:rsid w:val="009135B1"/>
    <w:rsid w:val="00921578"/>
    <w:rsid w:val="00963280"/>
    <w:rsid w:val="00A422CB"/>
    <w:rsid w:val="00A500B4"/>
    <w:rsid w:val="00A72456"/>
    <w:rsid w:val="00B9759E"/>
    <w:rsid w:val="00C011AA"/>
    <w:rsid w:val="00C22311"/>
    <w:rsid w:val="00C7501F"/>
    <w:rsid w:val="00CA2DA5"/>
    <w:rsid w:val="00CA2F99"/>
    <w:rsid w:val="00D45BBD"/>
    <w:rsid w:val="00D96388"/>
    <w:rsid w:val="00EC3E7D"/>
    <w:rsid w:val="00EF69A6"/>
    <w:rsid w:val="00F57C9C"/>
    <w:rsid w:val="00F649A3"/>
    <w:rsid w:val="00FB52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EA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422CB"/>
    <w:pPr>
      <w:tabs>
        <w:tab w:val="center" w:pos="4419"/>
        <w:tab w:val="right" w:pos="8838"/>
      </w:tabs>
    </w:pPr>
  </w:style>
  <w:style w:type="character" w:customStyle="1" w:styleId="EncabezadoCar">
    <w:name w:val="Encabezado Car"/>
    <w:basedOn w:val="Fuentedeprrafopredeter"/>
    <w:link w:val="Encabezado"/>
    <w:uiPriority w:val="99"/>
    <w:rsid w:val="00A422C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422CB"/>
    <w:pPr>
      <w:tabs>
        <w:tab w:val="center" w:pos="4419"/>
        <w:tab w:val="right" w:pos="8838"/>
      </w:tabs>
    </w:pPr>
  </w:style>
  <w:style w:type="character" w:customStyle="1" w:styleId="PiedepginaCar">
    <w:name w:val="Pie de página Car"/>
    <w:basedOn w:val="Fuentedeprrafopredeter"/>
    <w:link w:val="Piedepgina"/>
    <w:uiPriority w:val="99"/>
    <w:rsid w:val="00A422CB"/>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rsid w:val="00150B99"/>
    <w:pPr>
      <w:jc w:val="both"/>
    </w:pPr>
    <w:rPr>
      <w:rFonts w:ascii="Arial" w:hAnsi="Arial"/>
      <w:b/>
      <w:color w:val="000000"/>
      <w:szCs w:val="20"/>
      <w:lang w:val="es-MX"/>
    </w:rPr>
  </w:style>
  <w:style w:type="character" w:customStyle="1" w:styleId="Textoindependiente2Car">
    <w:name w:val="Texto independiente 2 Car"/>
    <w:basedOn w:val="Fuentedeprrafopredeter"/>
    <w:link w:val="Textoindependiente2"/>
    <w:uiPriority w:val="99"/>
    <w:rsid w:val="00150B99"/>
    <w:rPr>
      <w:rFonts w:ascii="Arial" w:eastAsia="Times New Roman" w:hAnsi="Arial" w:cs="Times New Roman"/>
      <w:b/>
      <w:color w:val="000000"/>
      <w:sz w:val="24"/>
      <w:szCs w:val="20"/>
      <w:lang w:eastAsia="es-ES"/>
    </w:rPr>
  </w:style>
  <w:style w:type="paragraph" w:styleId="Prrafodelista">
    <w:name w:val="List Paragraph"/>
    <w:basedOn w:val="Normal"/>
    <w:uiPriority w:val="34"/>
    <w:qFormat/>
    <w:rsid w:val="00150B99"/>
    <w:pPr>
      <w:ind w:left="720"/>
      <w:contextualSpacing/>
    </w:pPr>
  </w:style>
  <w:style w:type="table" w:styleId="Tablaconcuadrcula">
    <w:name w:val="Table Grid"/>
    <w:basedOn w:val="Tablanormal"/>
    <w:uiPriority w:val="59"/>
    <w:rsid w:val="00515875"/>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515875"/>
    <w:rPr>
      <w:rFonts w:ascii="Arial" w:hAnsi="Arial"/>
      <w:sz w:val="22"/>
    </w:rPr>
  </w:style>
  <w:style w:type="paragraph" w:styleId="Textodeglobo">
    <w:name w:val="Balloon Text"/>
    <w:basedOn w:val="Normal"/>
    <w:link w:val="TextodegloboCar"/>
    <w:uiPriority w:val="99"/>
    <w:semiHidden/>
    <w:unhideWhenUsed/>
    <w:rsid w:val="00515875"/>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875"/>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EA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422CB"/>
    <w:pPr>
      <w:tabs>
        <w:tab w:val="center" w:pos="4419"/>
        <w:tab w:val="right" w:pos="8838"/>
      </w:tabs>
    </w:pPr>
  </w:style>
  <w:style w:type="character" w:customStyle="1" w:styleId="EncabezadoCar">
    <w:name w:val="Encabezado Car"/>
    <w:basedOn w:val="Fuentedeprrafopredeter"/>
    <w:link w:val="Encabezado"/>
    <w:uiPriority w:val="99"/>
    <w:rsid w:val="00A422C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A422CB"/>
    <w:pPr>
      <w:tabs>
        <w:tab w:val="center" w:pos="4419"/>
        <w:tab w:val="right" w:pos="8838"/>
      </w:tabs>
    </w:pPr>
  </w:style>
  <w:style w:type="character" w:customStyle="1" w:styleId="PiedepginaCar">
    <w:name w:val="Pie de página Car"/>
    <w:basedOn w:val="Fuentedeprrafopredeter"/>
    <w:link w:val="Piedepgina"/>
    <w:uiPriority w:val="99"/>
    <w:semiHidden/>
    <w:rsid w:val="00A422CB"/>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rsid w:val="00150B99"/>
    <w:pPr>
      <w:jc w:val="both"/>
    </w:pPr>
    <w:rPr>
      <w:rFonts w:ascii="Arial" w:hAnsi="Arial"/>
      <w:b/>
      <w:color w:val="000000"/>
      <w:szCs w:val="20"/>
      <w:lang w:val="es-MX"/>
    </w:rPr>
  </w:style>
  <w:style w:type="character" w:customStyle="1" w:styleId="Textoindependiente2Car">
    <w:name w:val="Texto independiente 2 Car"/>
    <w:basedOn w:val="Fuentedeprrafopredeter"/>
    <w:link w:val="Textoindependiente2"/>
    <w:uiPriority w:val="99"/>
    <w:rsid w:val="00150B99"/>
    <w:rPr>
      <w:rFonts w:ascii="Arial" w:eastAsia="Times New Roman" w:hAnsi="Arial" w:cs="Times New Roman"/>
      <w:b/>
      <w:color w:val="000000"/>
      <w:sz w:val="24"/>
      <w:szCs w:val="20"/>
      <w:lang w:eastAsia="es-ES"/>
    </w:rPr>
  </w:style>
  <w:style w:type="paragraph" w:styleId="Prrafodelista">
    <w:name w:val="List Paragraph"/>
    <w:basedOn w:val="Normal"/>
    <w:uiPriority w:val="34"/>
    <w:qFormat/>
    <w:rsid w:val="00150B99"/>
    <w:pPr>
      <w:ind w:left="720"/>
      <w:contextualSpacing/>
    </w:pPr>
  </w:style>
  <w:style w:type="table" w:styleId="Tablaconcuadrcula">
    <w:name w:val="Table Grid"/>
    <w:basedOn w:val="Tablanormal"/>
    <w:uiPriority w:val="59"/>
    <w:rsid w:val="00515875"/>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515875"/>
    <w:rPr>
      <w:rFonts w:ascii="Arial" w:hAnsi="Arial"/>
      <w:sz w:val="22"/>
    </w:rPr>
  </w:style>
  <w:style w:type="paragraph" w:styleId="Textodeglobo">
    <w:name w:val="Balloon Text"/>
    <w:basedOn w:val="Normal"/>
    <w:link w:val="TextodegloboCar"/>
    <w:uiPriority w:val="99"/>
    <w:semiHidden/>
    <w:unhideWhenUsed/>
    <w:rsid w:val="00515875"/>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875"/>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12E4FD47BF4E70A4C5DC978D03A81D"/>
        <w:category>
          <w:name w:val="General"/>
          <w:gallery w:val="placeholder"/>
        </w:category>
        <w:types>
          <w:type w:val="bbPlcHdr"/>
        </w:types>
        <w:behaviors>
          <w:behavior w:val="content"/>
        </w:behaviors>
        <w:guid w:val="{DC48887B-7F02-45D5-9A2F-41D029573DE4}"/>
      </w:docPartPr>
      <w:docPartBody>
        <w:p w:rsidR="008E2B73" w:rsidRDefault="006E5C00" w:rsidP="006E5C00">
          <w:pPr>
            <w:pStyle w:val="BF12E4FD47BF4E70A4C5DC978D03A81D"/>
          </w:pPr>
          <w:r w:rsidRPr="00A558E1">
            <w:rPr>
              <w:rStyle w:val="Arial11"/>
              <w:i/>
              <w:color w:val="808080" w:themeColor="background1" w:themeShade="80"/>
              <w:sz w:val="16"/>
              <w:szCs w:val="16"/>
            </w:rPr>
            <w:t>(1 Subsecretaría, Oficialía Mayor o Coordinación)</w:t>
          </w:r>
        </w:p>
      </w:docPartBody>
    </w:docPart>
    <w:docPart>
      <w:docPartPr>
        <w:name w:val="2CE4BC2AC8CB46C39CA3F4340887A22E"/>
        <w:category>
          <w:name w:val="General"/>
          <w:gallery w:val="placeholder"/>
        </w:category>
        <w:types>
          <w:type w:val="bbPlcHdr"/>
        </w:types>
        <w:behaviors>
          <w:behavior w:val="content"/>
        </w:behaviors>
        <w:guid w:val="{B87BB5E5-3409-454C-9E01-4892732524C0}"/>
      </w:docPartPr>
      <w:docPartBody>
        <w:p w:rsidR="008E2B73" w:rsidRDefault="006E5C00" w:rsidP="006E5C00">
          <w:pPr>
            <w:pStyle w:val="2CE4BC2AC8CB46C39CA3F4340887A22E"/>
          </w:pPr>
          <w:r>
            <w:rPr>
              <w:rFonts w:ascii="Arial" w:hAnsi="Arial" w:cs="Arial"/>
              <w:i/>
              <w:color w:val="808080" w:themeColor="background1" w:themeShade="80"/>
              <w:sz w:val="16"/>
              <w:szCs w:val="16"/>
            </w:rPr>
            <w:t>(2 Nombre de la Unidad Administrativa responsable de la contratación)</w:t>
          </w:r>
        </w:p>
      </w:docPartBody>
    </w:docPart>
    <w:docPart>
      <w:docPartPr>
        <w:name w:val="61B2EE2A2A7744CAA23639D343A61A7C"/>
        <w:category>
          <w:name w:val="General"/>
          <w:gallery w:val="placeholder"/>
        </w:category>
        <w:types>
          <w:type w:val="bbPlcHdr"/>
        </w:types>
        <w:behaviors>
          <w:behavior w:val="content"/>
        </w:behaviors>
        <w:guid w:val="{38359E35-D0E6-476E-BB12-9031E1562352}"/>
      </w:docPartPr>
      <w:docPartBody>
        <w:p w:rsidR="008E2B73" w:rsidRDefault="006E5C00" w:rsidP="006E5C00">
          <w:pPr>
            <w:pStyle w:val="61B2EE2A2A7744CAA23639D343A61A7C"/>
          </w:pPr>
          <w:r w:rsidRPr="00A558E1">
            <w:rPr>
              <w:rStyle w:val="Arial11"/>
              <w:i/>
              <w:color w:val="808080" w:themeColor="background1" w:themeShade="80"/>
              <w:sz w:val="16"/>
              <w:szCs w:val="16"/>
            </w:rPr>
            <w:t>(3 Nombre del área responsable de la contratación)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6E5C00"/>
    <w:rsid w:val="00024639"/>
    <w:rsid w:val="005606A9"/>
    <w:rsid w:val="006E5C00"/>
    <w:rsid w:val="008E2B73"/>
    <w:rsid w:val="00A067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6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rial11">
    <w:name w:val="Arial 11"/>
    <w:basedOn w:val="Fuentedeprrafopredeter"/>
    <w:uiPriority w:val="1"/>
    <w:rsid w:val="006E5C00"/>
    <w:rPr>
      <w:rFonts w:ascii="Arial" w:hAnsi="Arial"/>
      <w:sz w:val="22"/>
    </w:rPr>
  </w:style>
  <w:style w:type="paragraph" w:customStyle="1" w:styleId="BF12E4FD47BF4E70A4C5DC978D03A81D">
    <w:name w:val="BF12E4FD47BF4E70A4C5DC978D03A81D"/>
    <w:rsid w:val="006E5C00"/>
  </w:style>
  <w:style w:type="paragraph" w:customStyle="1" w:styleId="2CE4BC2AC8CB46C39CA3F4340887A22E">
    <w:name w:val="2CE4BC2AC8CB46C39CA3F4340887A22E"/>
    <w:rsid w:val="006E5C00"/>
  </w:style>
  <w:style w:type="paragraph" w:customStyle="1" w:styleId="61B2EE2A2A7744CAA23639D343A61A7C">
    <w:name w:val="61B2EE2A2A7744CAA23639D343A61A7C"/>
    <w:rsid w:val="006E5C0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333</Words>
  <Characters>1835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CROIX</cp:lastModifiedBy>
  <cp:revision>4</cp:revision>
  <cp:lastPrinted>2009-08-03T13:20:00Z</cp:lastPrinted>
  <dcterms:created xsi:type="dcterms:W3CDTF">2014-01-31T21:06:00Z</dcterms:created>
  <dcterms:modified xsi:type="dcterms:W3CDTF">2014-07-30T22:47:00Z</dcterms:modified>
</cp:coreProperties>
</file>